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81D61" w14:textId="468502C2" w:rsidR="00EB6EE9" w:rsidRPr="004044B1" w:rsidRDefault="006B7611" w:rsidP="00721D23">
      <w:pPr>
        <w:jc w:val="center"/>
        <w:rPr>
          <w:rFonts w:ascii="Alegreya Sans" w:hAnsi="Alegreya Sans"/>
          <w:b/>
          <w:bCs/>
          <w:color w:val="000000" w:themeColor="text1"/>
          <w:sz w:val="40"/>
          <w:szCs w:val="40"/>
        </w:rPr>
      </w:pPr>
      <w:r w:rsidRPr="004044B1">
        <w:rPr>
          <w:rFonts w:ascii="Alegreya Sans" w:hAnsi="Alegreya Sans"/>
          <w:b/>
          <w:bCs/>
          <w:color w:val="000000" w:themeColor="text1"/>
          <w:sz w:val="40"/>
          <w:szCs w:val="40"/>
        </w:rPr>
        <w:t>V</w:t>
      </w:r>
      <w:r w:rsidR="00625ECC" w:rsidRPr="004044B1">
        <w:rPr>
          <w:rFonts w:ascii="Alegreya Sans" w:hAnsi="Alegreya Sans"/>
          <w:b/>
          <w:bCs/>
          <w:color w:val="000000" w:themeColor="text1"/>
          <w:sz w:val="40"/>
          <w:szCs w:val="40"/>
        </w:rPr>
        <w:t xml:space="preserve">alue Chain </w:t>
      </w:r>
      <w:r w:rsidR="006A23DD" w:rsidRPr="004044B1">
        <w:rPr>
          <w:rFonts w:ascii="Alegreya Sans" w:hAnsi="Alegreya Sans"/>
          <w:b/>
          <w:bCs/>
          <w:color w:val="000000" w:themeColor="text1"/>
          <w:sz w:val="40"/>
          <w:szCs w:val="40"/>
        </w:rPr>
        <w:t xml:space="preserve">Analysis </w:t>
      </w:r>
      <w:r w:rsidR="005D4948" w:rsidRPr="004044B1">
        <w:rPr>
          <w:rFonts w:ascii="Alegreya Sans" w:hAnsi="Alegreya Sans"/>
          <w:b/>
          <w:bCs/>
          <w:color w:val="000000" w:themeColor="text1"/>
          <w:sz w:val="40"/>
          <w:szCs w:val="40"/>
        </w:rPr>
        <w:t>Instrument</w:t>
      </w:r>
    </w:p>
    <w:p w14:paraId="27003DE7" w14:textId="77777777" w:rsidR="004044B1" w:rsidRPr="004044B1" w:rsidRDefault="004044B1" w:rsidP="004044B1">
      <w:pPr>
        <w:spacing w:before="100" w:beforeAutospacing="1" w:after="100" w:afterAutospacing="1"/>
        <w:jc w:val="both"/>
        <w:rPr>
          <w:rFonts w:ascii="Alegreya Sans" w:eastAsia="Times New Roman" w:hAnsi="Alegreya Sans" w:cs="Times New Roman"/>
          <w:color w:val="000000" w:themeColor="text1"/>
          <w:kern w:val="0"/>
          <w:sz w:val="20"/>
          <w:szCs w:val="20"/>
          <w14:ligatures w14:val="none"/>
        </w:rPr>
      </w:pPr>
      <w:r w:rsidRPr="004044B1">
        <w:rPr>
          <w:rFonts w:ascii="Alegreya Sans" w:eastAsia="Times New Roman" w:hAnsi="Alegreya Sans" w:cs="Times New Roman"/>
          <w:b/>
          <w:bCs/>
          <w:color w:val="000000" w:themeColor="text1"/>
          <w:kern w:val="0"/>
          <w:sz w:val="20"/>
          <w:szCs w:val="20"/>
          <w14:ligatures w14:val="none"/>
        </w:rPr>
        <w:t>Identify the industry, market, and market segment.</w:t>
      </w:r>
    </w:p>
    <w:p w14:paraId="4F539B23" w14:textId="77777777" w:rsidR="004044B1" w:rsidRPr="004044B1" w:rsidRDefault="004044B1" w:rsidP="004044B1">
      <w:pPr>
        <w:numPr>
          <w:ilvl w:val="0"/>
          <w:numId w:val="24"/>
        </w:numPr>
        <w:spacing w:before="100" w:beforeAutospacing="1" w:after="100" w:afterAutospacing="1"/>
        <w:jc w:val="both"/>
        <w:rPr>
          <w:rFonts w:ascii="Alegreya Sans" w:eastAsia="Times New Roman" w:hAnsi="Alegreya Sans" w:cs="Times New Roman"/>
          <w:color w:val="000000" w:themeColor="text1"/>
          <w:kern w:val="0"/>
          <w:sz w:val="20"/>
          <w:szCs w:val="20"/>
          <w14:ligatures w14:val="none"/>
        </w:rPr>
      </w:pPr>
      <w:r w:rsidRPr="004044B1">
        <w:rPr>
          <w:rFonts w:ascii="Alegreya Sans" w:eastAsia="Times New Roman" w:hAnsi="Alegreya Sans" w:cs="Times New Roman"/>
          <w:b/>
          <w:bCs/>
          <w:color w:val="000000" w:themeColor="text1"/>
          <w:kern w:val="0"/>
          <w:sz w:val="20"/>
          <w:szCs w:val="20"/>
          <w14:ligatures w14:val="none"/>
        </w:rPr>
        <w:t> </w:t>
      </w:r>
      <w:r w:rsidRPr="004044B1">
        <w:rPr>
          <w:rFonts w:ascii="Alegreya Sans" w:eastAsia="Times New Roman" w:hAnsi="Alegreya Sans" w:cs="Times New Roman"/>
          <w:color w:val="000000" w:themeColor="text1"/>
          <w:kern w:val="0"/>
          <w:sz w:val="20"/>
          <w:szCs w:val="20"/>
          <w14:ligatures w14:val="none"/>
        </w:rPr>
        <w:t>Identify the industry, market, and market segment under analysis.</w:t>
      </w:r>
    </w:p>
    <w:p w14:paraId="55736DD9" w14:textId="77777777" w:rsidR="004044B1" w:rsidRPr="004044B1" w:rsidRDefault="004044B1" w:rsidP="004044B1">
      <w:pPr>
        <w:numPr>
          <w:ilvl w:val="0"/>
          <w:numId w:val="24"/>
        </w:numPr>
        <w:spacing w:before="100" w:beforeAutospacing="1" w:after="100" w:afterAutospacing="1"/>
        <w:jc w:val="both"/>
        <w:rPr>
          <w:rFonts w:ascii="Alegreya Sans" w:eastAsia="Times New Roman" w:hAnsi="Alegreya Sans" w:cs="Times New Roman"/>
          <w:color w:val="000000" w:themeColor="text1"/>
          <w:kern w:val="0"/>
          <w:sz w:val="20"/>
          <w:szCs w:val="20"/>
          <w14:ligatures w14:val="none"/>
        </w:rPr>
      </w:pPr>
      <w:r w:rsidRPr="004044B1">
        <w:rPr>
          <w:rFonts w:ascii="Alegreya Sans" w:eastAsia="Times New Roman" w:hAnsi="Alegreya Sans" w:cs="Times New Roman"/>
          <w:color w:val="000000" w:themeColor="text1"/>
          <w:kern w:val="0"/>
          <w:sz w:val="20"/>
          <w:szCs w:val="20"/>
          <w14:ligatures w14:val="none"/>
        </w:rPr>
        <w:t>Place this in the instrument.</w:t>
      </w:r>
    </w:p>
    <w:p w14:paraId="4849F965" w14:textId="77777777" w:rsidR="004044B1" w:rsidRPr="004044B1" w:rsidRDefault="004044B1" w:rsidP="004044B1">
      <w:pPr>
        <w:spacing w:before="100" w:beforeAutospacing="1" w:after="100" w:afterAutospacing="1"/>
        <w:jc w:val="both"/>
        <w:rPr>
          <w:rFonts w:ascii="Alegreya Sans" w:eastAsia="Times New Roman" w:hAnsi="Alegreya Sans" w:cs="Times New Roman"/>
          <w:color w:val="000000" w:themeColor="text1"/>
          <w:kern w:val="0"/>
          <w:sz w:val="20"/>
          <w:szCs w:val="20"/>
          <w14:ligatures w14:val="none"/>
        </w:rPr>
      </w:pPr>
      <w:r w:rsidRPr="004044B1">
        <w:rPr>
          <w:rFonts w:ascii="Alegreya Sans" w:eastAsia="Times New Roman" w:hAnsi="Alegreya Sans" w:cs="Times New Roman"/>
          <w:b/>
          <w:bCs/>
          <w:color w:val="000000" w:themeColor="text1"/>
          <w:kern w:val="0"/>
          <w:sz w:val="20"/>
          <w:szCs w:val="20"/>
          <w14:ligatures w14:val="none"/>
        </w:rPr>
        <w:t>Analyze data about the internal environment of the firm.</w:t>
      </w:r>
    </w:p>
    <w:p w14:paraId="58F1702E" w14:textId="77777777" w:rsidR="004044B1" w:rsidRPr="004044B1" w:rsidRDefault="004044B1" w:rsidP="004044B1">
      <w:pPr>
        <w:spacing w:before="100" w:beforeAutospacing="1" w:after="100" w:afterAutospacing="1"/>
        <w:jc w:val="both"/>
        <w:rPr>
          <w:rFonts w:ascii="Alegreya Sans" w:eastAsia="Times New Roman" w:hAnsi="Alegreya Sans" w:cs="Times New Roman"/>
          <w:color w:val="000000" w:themeColor="text1"/>
          <w:kern w:val="0"/>
          <w:sz w:val="20"/>
          <w:szCs w:val="20"/>
          <w14:ligatures w14:val="none"/>
        </w:rPr>
      </w:pPr>
      <w:r w:rsidRPr="004044B1">
        <w:rPr>
          <w:rFonts w:ascii="Alegreya Sans" w:eastAsia="Times New Roman" w:hAnsi="Alegreya Sans" w:cs="Times New Roman"/>
          <w:color w:val="000000" w:themeColor="text1"/>
          <w:kern w:val="0"/>
          <w:sz w:val="20"/>
          <w:szCs w:val="20"/>
          <w14:ligatures w14:val="none"/>
        </w:rPr>
        <w:t>Analysis is the process and result of examining all the data available for the case and identifying and classifying all the data for each category in a strategic management framework.</w:t>
      </w:r>
    </w:p>
    <w:p w14:paraId="41698268" w14:textId="77777777" w:rsidR="004044B1" w:rsidRPr="004044B1" w:rsidRDefault="004044B1" w:rsidP="004044B1">
      <w:pPr>
        <w:numPr>
          <w:ilvl w:val="0"/>
          <w:numId w:val="25"/>
        </w:numPr>
        <w:spacing w:before="100" w:beforeAutospacing="1" w:after="100" w:afterAutospacing="1"/>
        <w:jc w:val="both"/>
        <w:rPr>
          <w:rFonts w:ascii="Alegreya Sans" w:eastAsia="Times New Roman" w:hAnsi="Alegreya Sans" w:cs="Times New Roman"/>
          <w:color w:val="000000" w:themeColor="text1"/>
          <w:kern w:val="0"/>
          <w:sz w:val="20"/>
          <w:szCs w:val="20"/>
          <w14:ligatures w14:val="none"/>
        </w:rPr>
      </w:pPr>
      <w:r w:rsidRPr="004044B1">
        <w:rPr>
          <w:rFonts w:ascii="Alegreya Sans" w:eastAsia="Times New Roman" w:hAnsi="Alegreya Sans" w:cs="Times New Roman"/>
          <w:color w:val="000000" w:themeColor="text1"/>
          <w:kern w:val="0"/>
          <w:sz w:val="20"/>
          <w:szCs w:val="20"/>
          <w14:ligatures w14:val="none"/>
        </w:rPr>
        <w:t>Methodically and thoroughly examine all the data available from the case about the internal environment.</w:t>
      </w:r>
    </w:p>
    <w:p w14:paraId="07BCA6A0" w14:textId="77777777" w:rsidR="004044B1" w:rsidRPr="004044B1" w:rsidRDefault="004044B1" w:rsidP="004044B1">
      <w:pPr>
        <w:numPr>
          <w:ilvl w:val="0"/>
          <w:numId w:val="25"/>
        </w:numPr>
        <w:spacing w:before="100" w:beforeAutospacing="1" w:after="100" w:afterAutospacing="1"/>
        <w:jc w:val="both"/>
        <w:rPr>
          <w:rFonts w:ascii="Alegreya Sans" w:eastAsia="Times New Roman" w:hAnsi="Alegreya Sans" w:cs="Times New Roman"/>
          <w:color w:val="000000" w:themeColor="text1"/>
          <w:kern w:val="0"/>
          <w:sz w:val="20"/>
          <w:szCs w:val="20"/>
          <w14:ligatures w14:val="none"/>
        </w:rPr>
      </w:pPr>
      <w:r w:rsidRPr="004044B1">
        <w:rPr>
          <w:rFonts w:ascii="Alegreya Sans" w:eastAsia="Times New Roman" w:hAnsi="Alegreya Sans" w:cs="Times New Roman"/>
          <w:color w:val="000000" w:themeColor="text1"/>
          <w:kern w:val="0"/>
          <w:sz w:val="20"/>
          <w:szCs w:val="20"/>
          <w14:ligatures w14:val="none"/>
        </w:rPr>
        <w:t>Identify firm-specific primary and support activities that make the firm unique and that have the potential to provide a competitive advantage or competitive disadvantage.</w:t>
      </w:r>
    </w:p>
    <w:p w14:paraId="6B510F9B" w14:textId="77777777" w:rsidR="004044B1" w:rsidRPr="004044B1" w:rsidRDefault="004044B1" w:rsidP="004044B1">
      <w:pPr>
        <w:numPr>
          <w:ilvl w:val="0"/>
          <w:numId w:val="25"/>
        </w:numPr>
        <w:spacing w:before="100" w:beforeAutospacing="1" w:after="100" w:afterAutospacing="1"/>
        <w:jc w:val="both"/>
        <w:rPr>
          <w:rFonts w:ascii="Alegreya Sans" w:eastAsia="Times New Roman" w:hAnsi="Alegreya Sans" w:cs="Times New Roman"/>
          <w:color w:val="000000" w:themeColor="text1"/>
          <w:kern w:val="0"/>
          <w:sz w:val="20"/>
          <w:szCs w:val="20"/>
          <w14:ligatures w14:val="none"/>
        </w:rPr>
      </w:pPr>
      <w:r w:rsidRPr="004044B1">
        <w:rPr>
          <w:rFonts w:ascii="Alegreya Sans" w:eastAsia="Times New Roman" w:hAnsi="Alegreya Sans" w:cs="Times New Roman"/>
          <w:color w:val="000000" w:themeColor="text1"/>
          <w:kern w:val="0"/>
          <w:sz w:val="20"/>
          <w:szCs w:val="20"/>
          <w14:ligatures w14:val="none"/>
        </w:rPr>
        <w:t>Place them in the instrument below in the lefthand column titled “Value chain activities.”</w:t>
      </w:r>
    </w:p>
    <w:p w14:paraId="1FD09217" w14:textId="77777777" w:rsidR="004044B1" w:rsidRPr="004044B1" w:rsidRDefault="004044B1" w:rsidP="004044B1">
      <w:pPr>
        <w:numPr>
          <w:ilvl w:val="0"/>
          <w:numId w:val="25"/>
        </w:numPr>
        <w:spacing w:before="100" w:beforeAutospacing="1" w:after="100" w:afterAutospacing="1"/>
        <w:jc w:val="both"/>
        <w:rPr>
          <w:rFonts w:ascii="Alegreya Sans" w:eastAsia="Times New Roman" w:hAnsi="Alegreya Sans" w:cs="Times New Roman"/>
          <w:color w:val="000000" w:themeColor="text1"/>
          <w:kern w:val="0"/>
          <w:sz w:val="20"/>
          <w:szCs w:val="20"/>
          <w14:ligatures w14:val="none"/>
        </w:rPr>
      </w:pPr>
      <w:r w:rsidRPr="004044B1">
        <w:rPr>
          <w:rFonts w:ascii="Alegreya Sans" w:eastAsia="Times New Roman" w:hAnsi="Alegreya Sans" w:cs="Times New Roman"/>
          <w:color w:val="000000" w:themeColor="text1"/>
          <w:kern w:val="0"/>
          <w:sz w:val="20"/>
          <w:szCs w:val="20"/>
          <w14:ligatures w14:val="none"/>
        </w:rPr>
        <w:t>Analyze whether each firm-specific activity is a strength that may provide a competitive advantage or a weakness that may lead to a competitive disadvantage.</w:t>
      </w:r>
    </w:p>
    <w:p w14:paraId="1F813BAC" w14:textId="77777777" w:rsidR="004044B1" w:rsidRPr="004044B1" w:rsidRDefault="004044B1" w:rsidP="004044B1">
      <w:pPr>
        <w:numPr>
          <w:ilvl w:val="0"/>
          <w:numId w:val="25"/>
        </w:numPr>
        <w:spacing w:before="100" w:beforeAutospacing="1" w:after="100" w:afterAutospacing="1"/>
        <w:jc w:val="both"/>
        <w:rPr>
          <w:rFonts w:ascii="Alegreya Sans" w:eastAsia="Times New Roman" w:hAnsi="Alegreya Sans" w:cs="Times New Roman"/>
          <w:color w:val="000000" w:themeColor="text1"/>
          <w:kern w:val="0"/>
          <w:sz w:val="20"/>
          <w:szCs w:val="20"/>
          <w14:ligatures w14:val="none"/>
        </w:rPr>
      </w:pPr>
      <w:r w:rsidRPr="004044B1">
        <w:rPr>
          <w:rFonts w:ascii="Alegreya Sans" w:eastAsia="Times New Roman" w:hAnsi="Alegreya Sans" w:cs="Times New Roman"/>
          <w:color w:val="000000" w:themeColor="text1"/>
          <w:kern w:val="0"/>
          <w:sz w:val="20"/>
          <w:szCs w:val="20"/>
          <w14:ligatures w14:val="none"/>
        </w:rPr>
        <w:t>For each activity, analyze and state the reasons why it is a strength or weakness for the firm. Please note that it is possible that there are different specific activities within one area of a primary or support activity that can be a strength and a weakness. For example, within the procurement activity, a strong buying power can be a strength for a firm, whereas the use of technology in procurement or partnerships with key suppliers may be a weakness. An example for the human resource management activity could be that the firm is great at attracting new talent, which is a key strength; however, the firm may perform poorly at retaining diverse talent, which would be a weakness. Hence, it is important to analyze specific elements of the business function/activity to come to a value-adding assessment of the firm’s strengths and weaknesses.</w:t>
      </w:r>
    </w:p>
    <w:p w14:paraId="3BDAFB9E" w14:textId="77777777" w:rsidR="004044B1" w:rsidRPr="004044B1" w:rsidRDefault="004044B1" w:rsidP="004044B1">
      <w:pPr>
        <w:numPr>
          <w:ilvl w:val="0"/>
          <w:numId w:val="25"/>
        </w:numPr>
        <w:spacing w:before="100" w:beforeAutospacing="1" w:after="100" w:afterAutospacing="1"/>
        <w:jc w:val="both"/>
        <w:rPr>
          <w:rFonts w:ascii="Alegreya Sans" w:eastAsia="Times New Roman" w:hAnsi="Alegreya Sans" w:cs="Times New Roman"/>
          <w:color w:val="000000" w:themeColor="text1"/>
          <w:kern w:val="0"/>
          <w:sz w:val="20"/>
          <w:szCs w:val="20"/>
          <w14:ligatures w14:val="none"/>
        </w:rPr>
      </w:pPr>
      <w:r w:rsidRPr="004044B1">
        <w:rPr>
          <w:rFonts w:ascii="Alegreya Sans" w:eastAsia="Times New Roman" w:hAnsi="Alegreya Sans" w:cs="Times New Roman"/>
          <w:color w:val="000000" w:themeColor="text1"/>
          <w:kern w:val="0"/>
          <w:sz w:val="20"/>
          <w:szCs w:val="20"/>
          <w14:ligatures w14:val="none"/>
        </w:rPr>
        <w:t>Place the analysis in the instrument below in the columns titled “Strengths” and “Weaknesses.”</w:t>
      </w:r>
    </w:p>
    <w:p w14:paraId="5AF3B6D6" w14:textId="77777777" w:rsidR="004044B1" w:rsidRPr="004044B1" w:rsidRDefault="004044B1" w:rsidP="004044B1">
      <w:pPr>
        <w:spacing w:before="100" w:beforeAutospacing="1" w:after="100" w:afterAutospacing="1"/>
        <w:jc w:val="both"/>
        <w:rPr>
          <w:rFonts w:ascii="Alegreya Sans" w:eastAsia="Times New Roman" w:hAnsi="Alegreya Sans" w:cs="Times New Roman"/>
          <w:color w:val="000000" w:themeColor="text1"/>
          <w:kern w:val="0"/>
          <w:sz w:val="20"/>
          <w:szCs w:val="20"/>
          <w14:ligatures w14:val="none"/>
        </w:rPr>
      </w:pPr>
      <w:r w:rsidRPr="004044B1">
        <w:rPr>
          <w:rFonts w:ascii="Alegreya Sans" w:eastAsia="Times New Roman" w:hAnsi="Alegreya Sans" w:cs="Times New Roman"/>
          <w:b/>
          <w:bCs/>
          <w:color w:val="000000" w:themeColor="text1"/>
          <w:kern w:val="0"/>
          <w:sz w:val="20"/>
          <w:szCs w:val="20"/>
          <w14:ligatures w14:val="none"/>
        </w:rPr>
        <w:t>Interpret the analysis.</w:t>
      </w:r>
    </w:p>
    <w:p w14:paraId="52BA12CC" w14:textId="77777777" w:rsidR="004044B1" w:rsidRPr="004044B1" w:rsidRDefault="004044B1" w:rsidP="004044B1">
      <w:pPr>
        <w:spacing w:before="100" w:beforeAutospacing="1" w:after="100" w:afterAutospacing="1"/>
        <w:jc w:val="both"/>
        <w:rPr>
          <w:rFonts w:ascii="Alegreya Sans" w:eastAsia="Times New Roman" w:hAnsi="Alegreya Sans" w:cs="Times New Roman"/>
          <w:color w:val="000000" w:themeColor="text1"/>
          <w:kern w:val="0"/>
          <w:sz w:val="20"/>
          <w:szCs w:val="20"/>
          <w14:ligatures w14:val="none"/>
        </w:rPr>
      </w:pPr>
      <w:r w:rsidRPr="004044B1">
        <w:rPr>
          <w:rFonts w:ascii="Alegreya Sans" w:eastAsia="Times New Roman" w:hAnsi="Alegreya Sans" w:cs="Times New Roman"/>
          <w:color w:val="000000" w:themeColor="text1"/>
          <w:kern w:val="0"/>
          <w:sz w:val="20"/>
          <w:szCs w:val="20"/>
          <w14:ligatures w14:val="none"/>
        </w:rPr>
        <w:t>Interpretation is the process and result of examining the analysis to identify and explain relationships in the analysis and underlying root causes of the situation. Interpretation is not found in the company research. Interpretation applies critical thinking to the analysis conducted so far. Answer only those questions that add value to the overall process of working with the value chain analysis tool to analyze the internal environment of the firm. Interpretation begins to narrow the focus.</w:t>
      </w:r>
    </w:p>
    <w:p w14:paraId="476FFAE5" w14:textId="77777777" w:rsidR="004044B1" w:rsidRPr="004044B1" w:rsidRDefault="004044B1" w:rsidP="004044B1">
      <w:pPr>
        <w:numPr>
          <w:ilvl w:val="0"/>
          <w:numId w:val="26"/>
        </w:numPr>
        <w:spacing w:before="100" w:beforeAutospacing="1" w:after="100" w:afterAutospacing="1"/>
        <w:jc w:val="both"/>
        <w:rPr>
          <w:rFonts w:ascii="Alegreya Sans" w:eastAsia="Times New Roman" w:hAnsi="Alegreya Sans" w:cs="Times New Roman"/>
          <w:color w:val="000000" w:themeColor="text1"/>
          <w:kern w:val="0"/>
          <w:sz w:val="20"/>
          <w:szCs w:val="20"/>
          <w14:ligatures w14:val="none"/>
        </w:rPr>
      </w:pPr>
      <w:r w:rsidRPr="004044B1">
        <w:rPr>
          <w:rFonts w:ascii="Alegreya Sans" w:eastAsia="Times New Roman" w:hAnsi="Alegreya Sans" w:cs="Times New Roman"/>
          <w:color w:val="000000" w:themeColor="text1"/>
          <w:kern w:val="0"/>
          <w:sz w:val="20"/>
          <w:szCs w:val="20"/>
          <w14:ligatures w14:val="none"/>
        </w:rPr>
        <w:t>Examine the analysis of each firm-specific primary and support activity.</w:t>
      </w:r>
    </w:p>
    <w:p w14:paraId="2DF8F46A" w14:textId="77777777" w:rsidR="004044B1" w:rsidRPr="004044B1" w:rsidRDefault="004044B1" w:rsidP="004044B1">
      <w:pPr>
        <w:numPr>
          <w:ilvl w:val="0"/>
          <w:numId w:val="26"/>
        </w:numPr>
        <w:spacing w:before="100" w:beforeAutospacing="1" w:after="100" w:afterAutospacing="1"/>
        <w:jc w:val="both"/>
        <w:rPr>
          <w:rFonts w:ascii="Alegreya Sans" w:eastAsia="Times New Roman" w:hAnsi="Alegreya Sans" w:cs="Times New Roman"/>
          <w:color w:val="000000" w:themeColor="text1"/>
          <w:kern w:val="0"/>
          <w:sz w:val="20"/>
          <w:szCs w:val="20"/>
          <w14:ligatures w14:val="none"/>
        </w:rPr>
      </w:pPr>
      <w:r w:rsidRPr="004044B1">
        <w:rPr>
          <w:rFonts w:ascii="Alegreya Sans" w:eastAsia="Times New Roman" w:hAnsi="Alegreya Sans" w:cs="Times New Roman"/>
          <w:color w:val="000000" w:themeColor="text1"/>
          <w:kern w:val="0"/>
          <w:sz w:val="20"/>
          <w:szCs w:val="20"/>
          <w14:ligatures w14:val="none"/>
        </w:rPr>
        <w:t>Identify and explain whether, how, and in what ways the information in the analysis is related.</w:t>
      </w:r>
    </w:p>
    <w:p w14:paraId="42C55C73" w14:textId="77777777" w:rsidR="004044B1" w:rsidRPr="004044B1" w:rsidRDefault="004044B1" w:rsidP="004044B1">
      <w:pPr>
        <w:numPr>
          <w:ilvl w:val="0"/>
          <w:numId w:val="26"/>
        </w:numPr>
        <w:spacing w:before="100" w:beforeAutospacing="1" w:after="100" w:afterAutospacing="1"/>
        <w:jc w:val="both"/>
        <w:rPr>
          <w:rFonts w:ascii="Alegreya Sans" w:eastAsia="Times New Roman" w:hAnsi="Alegreya Sans" w:cs="Times New Roman"/>
          <w:color w:val="000000" w:themeColor="text1"/>
          <w:kern w:val="0"/>
          <w:sz w:val="20"/>
          <w:szCs w:val="20"/>
          <w14:ligatures w14:val="none"/>
        </w:rPr>
      </w:pPr>
      <w:r w:rsidRPr="004044B1">
        <w:rPr>
          <w:rFonts w:ascii="Alegreya Sans" w:eastAsia="Times New Roman" w:hAnsi="Alegreya Sans" w:cs="Times New Roman"/>
          <w:color w:val="000000" w:themeColor="text1"/>
          <w:kern w:val="0"/>
          <w:sz w:val="20"/>
          <w:szCs w:val="20"/>
          <w14:ligatures w14:val="none"/>
        </w:rPr>
        <w:t>Identify and explain underlying root causes of the situation.</w:t>
      </w:r>
    </w:p>
    <w:p w14:paraId="28788EBB" w14:textId="77777777" w:rsidR="004044B1" w:rsidRPr="004044B1" w:rsidRDefault="004044B1" w:rsidP="004044B1">
      <w:pPr>
        <w:numPr>
          <w:ilvl w:val="1"/>
          <w:numId w:val="26"/>
        </w:numPr>
        <w:spacing w:before="100" w:beforeAutospacing="1" w:after="100" w:afterAutospacing="1"/>
        <w:jc w:val="both"/>
        <w:rPr>
          <w:rFonts w:ascii="Alegreya Sans" w:eastAsia="Times New Roman" w:hAnsi="Alegreya Sans" w:cs="Times New Roman"/>
          <w:color w:val="000000" w:themeColor="text1"/>
          <w:kern w:val="0"/>
          <w:sz w:val="20"/>
          <w:szCs w:val="20"/>
          <w14:ligatures w14:val="none"/>
        </w:rPr>
      </w:pPr>
      <w:r w:rsidRPr="004044B1">
        <w:rPr>
          <w:rFonts w:ascii="Alegreya Sans" w:eastAsia="Times New Roman" w:hAnsi="Alegreya Sans" w:cs="Times New Roman"/>
          <w:color w:val="000000" w:themeColor="text1"/>
          <w:kern w:val="0"/>
          <w:sz w:val="20"/>
          <w:szCs w:val="20"/>
          <w14:ligatures w14:val="none"/>
        </w:rPr>
        <w:t>What may be causing the information identified in the analysis?</w:t>
      </w:r>
    </w:p>
    <w:p w14:paraId="34086570" w14:textId="77777777" w:rsidR="004044B1" w:rsidRPr="004044B1" w:rsidRDefault="004044B1" w:rsidP="004044B1">
      <w:pPr>
        <w:numPr>
          <w:ilvl w:val="0"/>
          <w:numId w:val="26"/>
        </w:numPr>
        <w:spacing w:before="100" w:beforeAutospacing="1" w:after="100" w:afterAutospacing="1"/>
        <w:jc w:val="both"/>
        <w:rPr>
          <w:rFonts w:ascii="Alegreya Sans" w:eastAsia="Times New Roman" w:hAnsi="Alegreya Sans" w:cs="Times New Roman"/>
          <w:color w:val="000000" w:themeColor="text1"/>
          <w:kern w:val="0"/>
          <w:sz w:val="20"/>
          <w:szCs w:val="20"/>
          <w14:ligatures w14:val="none"/>
        </w:rPr>
      </w:pPr>
      <w:r w:rsidRPr="004044B1">
        <w:rPr>
          <w:rFonts w:ascii="Alegreya Sans" w:eastAsia="Times New Roman" w:hAnsi="Alegreya Sans" w:cs="Times New Roman"/>
          <w:color w:val="000000" w:themeColor="text1"/>
          <w:kern w:val="0"/>
          <w:sz w:val="20"/>
          <w:szCs w:val="20"/>
          <w14:ligatures w14:val="none"/>
        </w:rPr>
        <w:t>Place the interpretation in the instrument below in the section titled “Interpretation.”</w:t>
      </w:r>
    </w:p>
    <w:p w14:paraId="41285ACB" w14:textId="77777777" w:rsidR="004044B1" w:rsidRPr="004044B1" w:rsidRDefault="004044B1" w:rsidP="004044B1">
      <w:pPr>
        <w:spacing w:before="100" w:beforeAutospacing="1" w:after="100" w:afterAutospacing="1"/>
        <w:jc w:val="both"/>
        <w:rPr>
          <w:rFonts w:ascii="Alegreya Sans" w:eastAsia="Times New Roman" w:hAnsi="Alegreya Sans" w:cs="Times New Roman"/>
          <w:color w:val="000000" w:themeColor="text1"/>
          <w:kern w:val="0"/>
          <w:sz w:val="20"/>
          <w:szCs w:val="20"/>
          <w14:ligatures w14:val="none"/>
        </w:rPr>
      </w:pPr>
      <w:r w:rsidRPr="004044B1">
        <w:rPr>
          <w:rFonts w:ascii="Alegreya Sans" w:eastAsia="Times New Roman" w:hAnsi="Alegreya Sans" w:cs="Times New Roman"/>
          <w:b/>
          <w:bCs/>
          <w:color w:val="000000" w:themeColor="text1"/>
          <w:kern w:val="0"/>
          <w:sz w:val="20"/>
          <w:szCs w:val="20"/>
          <w14:ligatures w14:val="none"/>
        </w:rPr>
        <w:lastRenderedPageBreak/>
        <w:t>Evaluate the analysis and interpretation.</w:t>
      </w:r>
    </w:p>
    <w:p w14:paraId="4430072C" w14:textId="77777777" w:rsidR="004044B1" w:rsidRPr="004044B1" w:rsidRDefault="004044B1" w:rsidP="004044B1">
      <w:pPr>
        <w:spacing w:before="100" w:beforeAutospacing="1" w:after="100" w:afterAutospacing="1"/>
        <w:jc w:val="both"/>
        <w:rPr>
          <w:rFonts w:ascii="Alegreya Sans" w:eastAsia="Times New Roman" w:hAnsi="Alegreya Sans" w:cs="Times New Roman"/>
          <w:color w:val="000000" w:themeColor="text1"/>
          <w:kern w:val="0"/>
          <w:sz w:val="20"/>
          <w:szCs w:val="20"/>
          <w14:ligatures w14:val="none"/>
        </w:rPr>
      </w:pPr>
      <w:r w:rsidRPr="004044B1">
        <w:rPr>
          <w:rFonts w:ascii="Alegreya Sans" w:eastAsia="Times New Roman" w:hAnsi="Alegreya Sans" w:cs="Times New Roman"/>
          <w:color w:val="000000" w:themeColor="text1"/>
          <w:kern w:val="0"/>
          <w:sz w:val="20"/>
          <w:szCs w:val="20"/>
          <w14:ligatures w14:val="none"/>
        </w:rPr>
        <w:t>Evaluation is the process and result of examining the analysis and interpretation to identify and explain the meaning of the information to the company by considering its impact, relevance, and importance to the company and by identifying the company’s current, potential, or needed assets, organizational capacity, and managerial ability that may support or mitigate the areas of highest impact, importance, and relevance for the firm. Like interpretation, evaluation is not found in the company research. Evaluation applies critical thinking to the analysis and interpretation conducted so far. Answer only those questions that add value to the overall process of working with the value chain analysis to analyze the internal environment of the firm. Evaluation continues to narrow the focus.</w:t>
      </w:r>
    </w:p>
    <w:p w14:paraId="018FEC45" w14:textId="77777777" w:rsidR="004044B1" w:rsidRPr="004044B1" w:rsidRDefault="004044B1" w:rsidP="004044B1">
      <w:pPr>
        <w:numPr>
          <w:ilvl w:val="0"/>
          <w:numId w:val="27"/>
        </w:numPr>
        <w:spacing w:before="100" w:beforeAutospacing="1" w:after="100" w:afterAutospacing="1"/>
        <w:jc w:val="both"/>
        <w:rPr>
          <w:rFonts w:ascii="Alegreya Sans" w:eastAsia="Times New Roman" w:hAnsi="Alegreya Sans" w:cs="Times New Roman"/>
          <w:color w:val="000000" w:themeColor="text1"/>
          <w:kern w:val="0"/>
          <w:sz w:val="20"/>
          <w:szCs w:val="20"/>
          <w14:ligatures w14:val="none"/>
        </w:rPr>
      </w:pPr>
      <w:r w:rsidRPr="004044B1">
        <w:rPr>
          <w:rFonts w:ascii="Alegreya Sans" w:eastAsia="Times New Roman" w:hAnsi="Alegreya Sans" w:cs="Times New Roman"/>
          <w:color w:val="000000" w:themeColor="text1"/>
          <w:kern w:val="0"/>
          <w:sz w:val="20"/>
          <w:szCs w:val="20"/>
          <w14:ligatures w14:val="none"/>
        </w:rPr>
        <w:t>Examine the analysis and interpretation.</w:t>
      </w:r>
    </w:p>
    <w:p w14:paraId="0967B8E9" w14:textId="77777777" w:rsidR="004044B1" w:rsidRPr="004044B1" w:rsidRDefault="004044B1" w:rsidP="004044B1">
      <w:pPr>
        <w:numPr>
          <w:ilvl w:val="0"/>
          <w:numId w:val="27"/>
        </w:numPr>
        <w:spacing w:before="100" w:beforeAutospacing="1" w:after="100" w:afterAutospacing="1"/>
        <w:jc w:val="both"/>
        <w:rPr>
          <w:rFonts w:ascii="Alegreya Sans" w:eastAsia="Times New Roman" w:hAnsi="Alegreya Sans" w:cs="Times New Roman"/>
          <w:color w:val="000000" w:themeColor="text1"/>
          <w:kern w:val="0"/>
          <w:sz w:val="20"/>
          <w:szCs w:val="20"/>
          <w14:ligatures w14:val="none"/>
        </w:rPr>
      </w:pPr>
      <w:r w:rsidRPr="004044B1">
        <w:rPr>
          <w:rFonts w:ascii="Alegreya Sans" w:eastAsia="Times New Roman" w:hAnsi="Alegreya Sans" w:cs="Times New Roman"/>
          <w:color w:val="000000" w:themeColor="text1"/>
          <w:kern w:val="0"/>
          <w:sz w:val="20"/>
          <w:szCs w:val="20"/>
          <w14:ligatures w14:val="none"/>
        </w:rPr>
        <w:t>Identify and explain whether, how, and in what ways the information in the analysis and interpretation impacts the company.</w:t>
      </w:r>
    </w:p>
    <w:p w14:paraId="6B2D6BB4" w14:textId="77777777" w:rsidR="004044B1" w:rsidRPr="004044B1" w:rsidRDefault="004044B1" w:rsidP="004044B1">
      <w:pPr>
        <w:numPr>
          <w:ilvl w:val="0"/>
          <w:numId w:val="27"/>
        </w:numPr>
        <w:spacing w:before="100" w:beforeAutospacing="1" w:after="100" w:afterAutospacing="1"/>
        <w:jc w:val="both"/>
        <w:rPr>
          <w:rFonts w:ascii="Alegreya Sans" w:eastAsia="Times New Roman" w:hAnsi="Alegreya Sans" w:cs="Times New Roman"/>
          <w:color w:val="000000" w:themeColor="text1"/>
          <w:kern w:val="0"/>
          <w:sz w:val="20"/>
          <w:szCs w:val="20"/>
          <w14:ligatures w14:val="none"/>
        </w:rPr>
      </w:pPr>
      <w:r w:rsidRPr="004044B1">
        <w:rPr>
          <w:rFonts w:ascii="Alegreya Sans" w:eastAsia="Times New Roman" w:hAnsi="Alegreya Sans" w:cs="Times New Roman"/>
          <w:color w:val="000000" w:themeColor="text1"/>
          <w:kern w:val="0"/>
          <w:sz w:val="20"/>
          <w:szCs w:val="20"/>
          <w14:ligatures w14:val="none"/>
        </w:rPr>
        <w:t>Identify and explain whether, how, and in what ways the information in the analysis and interpretation is relevant to the company.</w:t>
      </w:r>
    </w:p>
    <w:p w14:paraId="4889D269" w14:textId="77777777" w:rsidR="004044B1" w:rsidRPr="004044B1" w:rsidRDefault="004044B1" w:rsidP="004044B1">
      <w:pPr>
        <w:numPr>
          <w:ilvl w:val="0"/>
          <w:numId w:val="27"/>
        </w:numPr>
        <w:spacing w:before="100" w:beforeAutospacing="1" w:after="100" w:afterAutospacing="1"/>
        <w:jc w:val="both"/>
        <w:rPr>
          <w:rFonts w:ascii="Alegreya Sans" w:eastAsia="Times New Roman" w:hAnsi="Alegreya Sans" w:cs="Times New Roman"/>
          <w:color w:val="000000" w:themeColor="text1"/>
          <w:kern w:val="0"/>
          <w:sz w:val="20"/>
          <w:szCs w:val="20"/>
          <w14:ligatures w14:val="none"/>
        </w:rPr>
      </w:pPr>
      <w:r w:rsidRPr="004044B1">
        <w:rPr>
          <w:rFonts w:ascii="Alegreya Sans" w:eastAsia="Times New Roman" w:hAnsi="Alegreya Sans" w:cs="Times New Roman"/>
          <w:color w:val="000000" w:themeColor="text1"/>
          <w:kern w:val="0"/>
          <w:sz w:val="20"/>
          <w:szCs w:val="20"/>
          <w14:ligatures w14:val="none"/>
        </w:rPr>
        <w:t>Determine in what ways the information in the analysis and interpretation is important to the company.</w:t>
      </w:r>
    </w:p>
    <w:p w14:paraId="6A59EB85" w14:textId="77777777" w:rsidR="004044B1" w:rsidRPr="004044B1" w:rsidRDefault="004044B1" w:rsidP="004044B1">
      <w:pPr>
        <w:numPr>
          <w:ilvl w:val="0"/>
          <w:numId w:val="27"/>
        </w:numPr>
        <w:spacing w:before="100" w:beforeAutospacing="1" w:after="100" w:afterAutospacing="1"/>
        <w:jc w:val="both"/>
        <w:rPr>
          <w:rFonts w:ascii="Alegreya Sans" w:eastAsia="Times New Roman" w:hAnsi="Alegreya Sans" w:cs="Times New Roman"/>
          <w:color w:val="000000" w:themeColor="text1"/>
          <w:kern w:val="0"/>
          <w:sz w:val="20"/>
          <w:szCs w:val="20"/>
          <w14:ligatures w14:val="none"/>
        </w:rPr>
      </w:pPr>
      <w:r w:rsidRPr="004044B1">
        <w:rPr>
          <w:rFonts w:ascii="Alegreya Sans" w:eastAsia="Times New Roman" w:hAnsi="Alegreya Sans" w:cs="Times New Roman"/>
          <w:color w:val="000000" w:themeColor="text1"/>
          <w:kern w:val="0"/>
          <w:sz w:val="20"/>
          <w:szCs w:val="20"/>
          <w14:ligatures w14:val="none"/>
        </w:rPr>
        <w:t>Determine the company’s current, potential, or needed assets, organizational capacity, and managerial ability that may support or mitigate the areas of highest impact, relevance, and importance for the firm.</w:t>
      </w:r>
    </w:p>
    <w:p w14:paraId="16AD444E" w14:textId="77777777" w:rsidR="004044B1" w:rsidRPr="004044B1" w:rsidRDefault="004044B1" w:rsidP="004044B1">
      <w:pPr>
        <w:numPr>
          <w:ilvl w:val="0"/>
          <w:numId w:val="27"/>
        </w:numPr>
        <w:spacing w:before="100" w:beforeAutospacing="1" w:after="100" w:afterAutospacing="1"/>
        <w:jc w:val="both"/>
        <w:rPr>
          <w:rFonts w:ascii="Alegreya Sans" w:eastAsia="Times New Roman" w:hAnsi="Alegreya Sans" w:cs="Times New Roman"/>
          <w:color w:val="000000" w:themeColor="text1"/>
          <w:kern w:val="0"/>
          <w:sz w:val="20"/>
          <w:szCs w:val="20"/>
          <w14:ligatures w14:val="none"/>
        </w:rPr>
      </w:pPr>
      <w:r w:rsidRPr="004044B1">
        <w:rPr>
          <w:rFonts w:ascii="Alegreya Sans" w:eastAsia="Times New Roman" w:hAnsi="Alegreya Sans" w:cs="Times New Roman"/>
          <w:color w:val="000000" w:themeColor="text1"/>
          <w:kern w:val="0"/>
          <w:sz w:val="20"/>
          <w:szCs w:val="20"/>
          <w14:ligatures w14:val="none"/>
        </w:rPr>
        <w:t>Place the interpretation in the instrument below in the section titled “Interpretation.”</w:t>
      </w:r>
    </w:p>
    <w:p w14:paraId="102228E6" w14:textId="77777777" w:rsidR="004044B1" w:rsidRPr="004044B1" w:rsidRDefault="004044B1" w:rsidP="004044B1">
      <w:pPr>
        <w:spacing w:before="100" w:beforeAutospacing="1" w:after="100" w:afterAutospacing="1"/>
        <w:jc w:val="both"/>
        <w:rPr>
          <w:rFonts w:ascii="Alegreya Sans" w:eastAsia="Times New Roman" w:hAnsi="Alegreya Sans" w:cs="Times New Roman"/>
          <w:color w:val="000000" w:themeColor="text1"/>
          <w:kern w:val="0"/>
          <w:sz w:val="20"/>
          <w:szCs w:val="20"/>
          <w14:ligatures w14:val="none"/>
        </w:rPr>
      </w:pPr>
      <w:r w:rsidRPr="004044B1">
        <w:rPr>
          <w:rFonts w:ascii="Alegreya Sans" w:eastAsia="Times New Roman" w:hAnsi="Alegreya Sans" w:cs="Times New Roman"/>
          <w:b/>
          <w:bCs/>
          <w:color w:val="000000" w:themeColor="text1"/>
          <w:kern w:val="0"/>
          <w:sz w:val="20"/>
          <w:szCs w:val="20"/>
          <w14:ligatures w14:val="none"/>
        </w:rPr>
        <w:t>Recommend action to the firm.</w:t>
      </w:r>
    </w:p>
    <w:p w14:paraId="0987BAC0" w14:textId="77777777" w:rsidR="004044B1" w:rsidRPr="004044B1" w:rsidRDefault="004044B1" w:rsidP="004044B1">
      <w:pPr>
        <w:numPr>
          <w:ilvl w:val="0"/>
          <w:numId w:val="28"/>
        </w:numPr>
        <w:spacing w:before="100" w:beforeAutospacing="1" w:after="100" w:afterAutospacing="1"/>
        <w:jc w:val="both"/>
        <w:rPr>
          <w:rFonts w:ascii="Alegreya Sans" w:eastAsia="Times New Roman" w:hAnsi="Alegreya Sans" w:cs="Times New Roman"/>
          <w:color w:val="000000" w:themeColor="text1"/>
          <w:kern w:val="0"/>
          <w:sz w:val="20"/>
          <w:szCs w:val="20"/>
          <w14:ligatures w14:val="none"/>
        </w:rPr>
      </w:pPr>
      <w:r w:rsidRPr="004044B1">
        <w:rPr>
          <w:rFonts w:ascii="Alegreya Sans" w:eastAsia="Times New Roman" w:hAnsi="Alegreya Sans" w:cs="Times New Roman"/>
          <w:color w:val="000000" w:themeColor="text1"/>
          <w:kern w:val="0"/>
          <w:sz w:val="20"/>
          <w:szCs w:val="20"/>
          <w14:ligatures w14:val="none"/>
        </w:rPr>
        <w:t>Make recommendations to the company to leverage strengths in the value chain to drive competitive differentiation and to win in the market.</w:t>
      </w:r>
    </w:p>
    <w:p w14:paraId="37141E42" w14:textId="77777777" w:rsidR="004044B1" w:rsidRPr="004044B1" w:rsidRDefault="004044B1" w:rsidP="004044B1">
      <w:pPr>
        <w:numPr>
          <w:ilvl w:val="0"/>
          <w:numId w:val="28"/>
        </w:numPr>
        <w:spacing w:before="100" w:beforeAutospacing="1" w:after="100" w:afterAutospacing="1"/>
        <w:jc w:val="both"/>
        <w:rPr>
          <w:rFonts w:ascii="Alegreya Sans" w:eastAsia="Times New Roman" w:hAnsi="Alegreya Sans" w:cs="Times New Roman"/>
          <w:color w:val="000000" w:themeColor="text1"/>
          <w:kern w:val="0"/>
          <w:sz w:val="20"/>
          <w:szCs w:val="20"/>
          <w14:ligatures w14:val="none"/>
        </w:rPr>
      </w:pPr>
      <w:r w:rsidRPr="004044B1">
        <w:rPr>
          <w:rFonts w:ascii="Alegreya Sans" w:eastAsia="Times New Roman" w:hAnsi="Alegreya Sans" w:cs="Times New Roman"/>
          <w:color w:val="000000" w:themeColor="text1"/>
          <w:kern w:val="0"/>
          <w:sz w:val="20"/>
          <w:szCs w:val="20"/>
          <w14:ligatures w14:val="none"/>
        </w:rPr>
        <w:t>Make recommendations to the company to address weaknesses in the value chain that negatively impact the firm’s ability to win in the market.</w:t>
      </w:r>
    </w:p>
    <w:p w14:paraId="19D9A0E5" w14:textId="77777777" w:rsidR="004044B1" w:rsidRPr="004044B1" w:rsidRDefault="004044B1" w:rsidP="004044B1">
      <w:pPr>
        <w:numPr>
          <w:ilvl w:val="0"/>
          <w:numId w:val="28"/>
        </w:numPr>
        <w:spacing w:before="100" w:beforeAutospacing="1" w:after="100" w:afterAutospacing="1"/>
        <w:jc w:val="both"/>
        <w:rPr>
          <w:rFonts w:ascii="Alegreya Sans" w:eastAsia="Times New Roman" w:hAnsi="Alegreya Sans" w:cs="Times New Roman"/>
          <w:color w:val="000000" w:themeColor="text1"/>
          <w:kern w:val="0"/>
          <w:sz w:val="20"/>
          <w:szCs w:val="20"/>
          <w14:ligatures w14:val="none"/>
        </w:rPr>
      </w:pPr>
      <w:r w:rsidRPr="004044B1">
        <w:rPr>
          <w:rFonts w:ascii="Alegreya Sans" w:eastAsia="Times New Roman" w:hAnsi="Alegreya Sans" w:cs="Times New Roman"/>
          <w:color w:val="000000" w:themeColor="text1"/>
          <w:kern w:val="0"/>
          <w:sz w:val="20"/>
          <w:szCs w:val="20"/>
          <w14:ligatures w14:val="none"/>
        </w:rPr>
        <w:t>Make recommendations to the company to take costs out of value chain activities to improve its cost structure.</w:t>
      </w:r>
    </w:p>
    <w:p w14:paraId="4CFE3FA4" w14:textId="77777777" w:rsidR="004044B1" w:rsidRPr="004044B1" w:rsidRDefault="004044B1" w:rsidP="004044B1">
      <w:pPr>
        <w:numPr>
          <w:ilvl w:val="0"/>
          <w:numId w:val="28"/>
        </w:numPr>
        <w:spacing w:before="100" w:beforeAutospacing="1" w:after="100" w:afterAutospacing="1"/>
        <w:jc w:val="both"/>
        <w:rPr>
          <w:rFonts w:ascii="Alegreya Sans" w:eastAsia="Times New Roman" w:hAnsi="Alegreya Sans" w:cs="Times New Roman"/>
          <w:color w:val="000000" w:themeColor="text1"/>
          <w:kern w:val="0"/>
          <w:sz w:val="20"/>
          <w:szCs w:val="20"/>
          <w14:ligatures w14:val="none"/>
        </w:rPr>
      </w:pPr>
      <w:r w:rsidRPr="004044B1">
        <w:rPr>
          <w:rFonts w:ascii="Alegreya Sans" w:eastAsia="Times New Roman" w:hAnsi="Alegreya Sans" w:cs="Times New Roman"/>
          <w:color w:val="000000" w:themeColor="text1"/>
          <w:kern w:val="0"/>
          <w:sz w:val="20"/>
          <w:szCs w:val="20"/>
          <w14:ligatures w14:val="none"/>
        </w:rPr>
        <w:t>Make recommendations to the company to increase the value contribution to customers in different value chain activities in support of competitive differentiation as well as meeting and exceeding customer expectations.</w:t>
      </w:r>
    </w:p>
    <w:p w14:paraId="50DC573C" w14:textId="77777777" w:rsidR="004044B1" w:rsidRPr="004044B1" w:rsidRDefault="004044B1" w:rsidP="004044B1">
      <w:pPr>
        <w:numPr>
          <w:ilvl w:val="0"/>
          <w:numId w:val="28"/>
        </w:numPr>
        <w:spacing w:before="100" w:beforeAutospacing="1" w:after="100" w:afterAutospacing="1"/>
        <w:jc w:val="both"/>
        <w:rPr>
          <w:rFonts w:ascii="Alegreya Sans" w:eastAsia="Times New Roman" w:hAnsi="Alegreya Sans" w:cs="Times New Roman"/>
          <w:color w:val="000000" w:themeColor="text1"/>
          <w:kern w:val="0"/>
          <w:sz w:val="20"/>
          <w:szCs w:val="20"/>
          <w14:ligatures w14:val="none"/>
        </w:rPr>
      </w:pPr>
      <w:r w:rsidRPr="004044B1">
        <w:rPr>
          <w:rFonts w:ascii="Alegreya Sans" w:eastAsia="Times New Roman" w:hAnsi="Alegreya Sans" w:cs="Times New Roman"/>
          <w:color w:val="000000" w:themeColor="text1"/>
          <w:kern w:val="0"/>
          <w:sz w:val="20"/>
          <w:szCs w:val="20"/>
          <w14:ligatures w14:val="none"/>
        </w:rPr>
        <w:t>Make recommendations to the company to shift resources from non-key value chain activities to key value chain activities that are critical for the buying decisions of the firm’s customers.</w:t>
      </w:r>
    </w:p>
    <w:p w14:paraId="300B7EC7" w14:textId="77777777" w:rsidR="004044B1" w:rsidRPr="004044B1" w:rsidRDefault="004044B1" w:rsidP="004044B1">
      <w:pPr>
        <w:numPr>
          <w:ilvl w:val="0"/>
          <w:numId w:val="28"/>
        </w:numPr>
        <w:spacing w:before="100" w:beforeAutospacing="1" w:after="100" w:afterAutospacing="1"/>
        <w:jc w:val="both"/>
        <w:rPr>
          <w:rFonts w:ascii="Alegreya Sans" w:eastAsia="Times New Roman" w:hAnsi="Alegreya Sans" w:cs="Times New Roman"/>
          <w:color w:val="000000" w:themeColor="text1"/>
          <w:kern w:val="0"/>
          <w:sz w:val="20"/>
          <w:szCs w:val="20"/>
          <w14:ligatures w14:val="none"/>
        </w:rPr>
      </w:pPr>
      <w:r w:rsidRPr="004044B1">
        <w:rPr>
          <w:rFonts w:ascii="Alegreya Sans" w:eastAsia="Times New Roman" w:hAnsi="Alegreya Sans" w:cs="Times New Roman"/>
          <w:color w:val="000000" w:themeColor="text1"/>
          <w:kern w:val="0"/>
          <w:sz w:val="20"/>
          <w:szCs w:val="20"/>
          <w14:ligatures w14:val="none"/>
        </w:rPr>
        <w:t>Make recommendations to the company to outsource value chain activities that are not key to the firm and that can be better provided by specialized third-party providers.</w:t>
      </w:r>
    </w:p>
    <w:p w14:paraId="1A13A3E9" w14:textId="4E57BD5E" w:rsidR="00496C6E" w:rsidRDefault="004044B1" w:rsidP="004044B1">
      <w:pPr>
        <w:numPr>
          <w:ilvl w:val="0"/>
          <w:numId w:val="28"/>
        </w:numPr>
        <w:spacing w:before="100" w:beforeAutospacing="1" w:after="100" w:afterAutospacing="1"/>
        <w:jc w:val="both"/>
        <w:rPr>
          <w:rFonts w:ascii="Alegreya Sans" w:eastAsia="Times New Roman" w:hAnsi="Alegreya Sans" w:cs="Times New Roman"/>
          <w:color w:val="000000" w:themeColor="text1"/>
          <w:kern w:val="0"/>
          <w:sz w:val="20"/>
          <w:szCs w:val="20"/>
          <w14:ligatures w14:val="none"/>
        </w:rPr>
      </w:pPr>
      <w:r w:rsidRPr="004044B1">
        <w:rPr>
          <w:rFonts w:ascii="Alegreya Sans" w:eastAsia="Times New Roman" w:hAnsi="Alegreya Sans" w:cs="Times New Roman"/>
          <w:color w:val="000000" w:themeColor="text1"/>
          <w:kern w:val="0"/>
          <w:sz w:val="20"/>
          <w:szCs w:val="20"/>
          <w14:ligatures w14:val="none"/>
        </w:rPr>
        <w:t>Place the recommendations in the instrument below in the section titled “Recommendations.”</w:t>
      </w:r>
    </w:p>
    <w:p w14:paraId="49897AC8" w14:textId="77777777" w:rsidR="004044B1" w:rsidRDefault="004044B1" w:rsidP="004044B1">
      <w:pPr>
        <w:spacing w:before="100" w:beforeAutospacing="1" w:after="100" w:afterAutospacing="1"/>
        <w:jc w:val="both"/>
        <w:rPr>
          <w:rFonts w:ascii="Alegreya Sans" w:eastAsia="Times New Roman" w:hAnsi="Alegreya Sans" w:cs="Times New Roman"/>
          <w:color w:val="000000" w:themeColor="text1"/>
          <w:kern w:val="0"/>
          <w:sz w:val="20"/>
          <w:szCs w:val="20"/>
          <w14:ligatures w14:val="none"/>
        </w:rPr>
      </w:pPr>
    </w:p>
    <w:p w14:paraId="15E2D910" w14:textId="77777777" w:rsidR="004044B1" w:rsidRDefault="004044B1" w:rsidP="004044B1">
      <w:pPr>
        <w:spacing w:before="100" w:beforeAutospacing="1" w:after="100" w:afterAutospacing="1"/>
        <w:jc w:val="both"/>
        <w:rPr>
          <w:rFonts w:ascii="Alegreya Sans" w:eastAsia="Times New Roman" w:hAnsi="Alegreya Sans" w:cs="Times New Roman"/>
          <w:color w:val="000000" w:themeColor="text1"/>
          <w:kern w:val="0"/>
          <w:sz w:val="20"/>
          <w:szCs w:val="20"/>
          <w14:ligatures w14:val="none"/>
        </w:rPr>
      </w:pPr>
    </w:p>
    <w:p w14:paraId="3F86E871" w14:textId="77777777" w:rsidR="004044B1" w:rsidRDefault="004044B1" w:rsidP="004044B1">
      <w:pPr>
        <w:spacing w:before="100" w:beforeAutospacing="1" w:after="100" w:afterAutospacing="1"/>
        <w:jc w:val="both"/>
        <w:rPr>
          <w:rFonts w:ascii="Alegreya Sans" w:eastAsia="Times New Roman" w:hAnsi="Alegreya Sans" w:cs="Times New Roman"/>
          <w:color w:val="000000" w:themeColor="text1"/>
          <w:kern w:val="0"/>
          <w:sz w:val="20"/>
          <w:szCs w:val="20"/>
          <w14:ligatures w14:val="none"/>
        </w:rPr>
      </w:pPr>
    </w:p>
    <w:p w14:paraId="70B445B7" w14:textId="77777777" w:rsidR="004044B1" w:rsidRPr="004044B1" w:rsidRDefault="004044B1" w:rsidP="004044B1">
      <w:pPr>
        <w:spacing w:before="100" w:beforeAutospacing="1" w:after="100" w:afterAutospacing="1"/>
        <w:jc w:val="both"/>
        <w:rPr>
          <w:rFonts w:ascii="Alegreya Sans" w:eastAsia="Times New Roman" w:hAnsi="Alegreya Sans" w:cs="Times New Roman"/>
          <w:color w:val="000000" w:themeColor="text1"/>
          <w:kern w:val="0"/>
          <w:sz w:val="20"/>
          <w:szCs w:val="20"/>
          <w14:ligatures w14:val="none"/>
        </w:rPr>
      </w:pPr>
    </w:p>
    <w:p w14:paraId="2B277389" w14:textId="35812E32" w:rsidR="009A4C73" w:rsidRPr="004044B1" w:rsidRDefault="009A4C73">
      <w:pPr>
        <w:rPr>
          <w:rFonts w:ascii="Alegreya Sans" w:hAnsi="Alegreya Sans"/>
          <w:color w:val="000000" w:themeColor="text1"/>
          <w:sz w:val="20"/>
          <w:szCs w:val="20"/>
        </w:rPr>
      </w:pPr>
    </w:p>
    <w:tbl>
      <w:tblPr>
        <w:tblStyle w:val="TableGrid"/>
        <w:tblW w:w="0" w:type="auto"/>
        <w:tblLook w:val="04A0" w:firstRow="1" w:lastRow="0" w:firstColumn="1" w:lastColumn="0" w:noHBand="0" w:noVBand="1"/>
      </w:tblPr>
      <w:tblGrid>
        <w:gridCol w:w="3955"/>
        <w:gridCol w:w="3690"/>
        <w:gridCol w:w="4590"/>
      </w:tblGrid>
      <w:tr w:rsidR="004044B1" w:rsidRPr="004044B1" w14:paraId="33B9C7E3" w14:textId="77777777" w:rsidTr="004044B1">
        <w:tc>
          <w:tcPr>
            <w:tcW w:w="12235" w:type="dxa"/>
            <w:gridSpan w:val="3"/>
            <w:shd w:val="clear" w:color="auto" w:fill="D0CECE" w:themeFill="background2" w:themeFillShade="E6"/>
            <w:vAlign w:val="center"/>
          </w:tcPr>
          <w:p w14:paraId="4FA36E9D" w14:textId="77777777" w:rsidR="004044B1" w:rsidRDefault="004044B1" w:rsidP="000C4AB7">
            <w:pPr>
              <w:jc w:val="center"/>
              <w:rPr>
                <w:rFonts w:ascii="Alegreya Sans" w:hAnsi="Alegreya Sans"/>
                <w:b/>
                <w:bCs/>
                <w:color w:val="000000" w:themeColor="text1"/>
                <w:sz w:val="20"/>
                <w:szCs w:val="20"/>
              </w:rPr>
            </w:pPr>
          </w:p>
          <w:p w14:paraId="229399DD" w14:textId="77777777" w:rsidR="004044B1" w:rsidRDefault="004044B1" w:rsidP="000C4AB7">
            <w:pPr>
              <w:jc w:val="center"/>
              <w:rPr>
                <w:rFonts w:ascii="Alegreya Sans" w:hAnsi="Alegreya Sans"/>
                <w:b/>
                <w:bCs/>
                <w:color w:val="000000" w:themeColor="text1"/>
                <w:sz w:val="20"/>
                <w:szCs w:val="20"/>
              </w:rPr>
            </w:pPr>
            <w:r>
              <w:rPr>
                <w:rFonts w:ascii="Alegreya Sans" w:hAnsi="Alegreya Sans"/>
                <w:b/>
                <w:bCs/>
                <w:color w:val="000000" w:themeColor="text1"/>
                <w:sz w:val="20"/>
                <w:szCs w:val="20"/>
              </w:rPr>
              <w:t>Value chain</w:t>
            </w:r>
          </w:p>
          <w:p w14:paraId="07FA9884" w14:textId="5E111019" w:rsidR="004044B1" w:rsidRPr="004044B1" w:rsidRDefault="004044B1" w:rsidP="000C4AB7">
            <w:pPr>
              <w:jc w:val="center"/>
              <w:rPr>
                <w:rFonts w:ascii="Alegreya Sans" w:hAnsi="Alegreya Sans"/>
                <w:b/>
                <w:bCs/>
                <w:color w:val="000000" w:themeColor="text1"/>
                <w:sz w:val="20"/>
                <w:szCs w:val="20"/>
              </w:rPr>
            </w:pPr>
          </w:p>
        </w:tc>
      </w:tr>
      <w:tr w:rsidR="004044B1" w:rsidRPr="004044B1" w14:paraId="20D157E0" w14:textId="77777777" w:rsidTr="004044B1">
        <w:tc>
          <w:tcPr>
            <w:tcW w:w="12235" w:type="dxa"/>
            <w:gridSpan w:val="3"/>
            <w:shd w:val="clear" w:color="auto" w:fill="EEEEEE"/>
            <w:vAlign w:val="center"/>
          </w:tcPr>
          <w:p w14:paraId="37F1B047" w14:textId="77777777" w:rsidR="000C4AB7" w:rsidRPr="004044B1" w:rsidRDefault="000C4AB7" w:rsidP="000C4AB7">
            <w:pPr>
              <w:jc w:val="center"/>
              <w:rPr>
                <w:rFonts w:ascii="Alegreya Sans" w:hAnsi="Alegreya Sans"/>
                <w:b/>
                <w:bCs/>
                <w:color w:val="000000" w:themeColor="text1"/>
                <w:sz w:val="20"/>
                <w:szCs w:val="20"/>
              </w:rPr>
            </w:pPr>
          </w:p>
          <w:p w14:paraId="33458D55" w14:textId="77777777" w:rsidR="00AC1BFD" w:rsidRDefault="004044B1" w:rsidP="008C6005">
            <w:pPr>
              <w:jc w:val="center"/>
              <w:rPr>
                <w:rFonts w:ascii="Alegreya Sans" w:hAnsi="Alegreya Sans"/>
                <w:b/>
                <w:bCs/>
                <w:color w:val="000000" w:themeColor="text1"/>
                <w:sz w:val="20"/>
                <w:szCs w:val="20"/>
              </w:rPr>
            </w:pPr>
            <w:r w:rsidRPr="004044B1">
              <w:rPr>
                <w:rFonts w:ascii="Alegreya Sans" w:hAnsi="Alegreya Sans"/>
                <w:b/>
                <w:bCs/>
                <w:color w:val="000000" w:themeColor="text1"/>
                <w:sz w:val="20"/>
                <w:szCs w:val="20"/>
              </w:rPr>
              <w:t>Identify the industry, market, and market segment.</w:t>
            </w:r>
          </w:p>
          <w:p w14:paraId="1934FCC2" w14:textId="3236ACA7" w:rsidR="004044B1" w:rsidRPr="004044B1" w:rsidRDefault="004044B1" w:rsidP="008C6005">
            <w:pPr>
              <w:jc w:val="center"/>
              <w:rPr>
                <w:rFonts w:ascii="Alegreya Sans" w:hAnsi="Alegreya Sans"/>
                <w:b/>
                <w:bCs/>
                <w:color w:val="000000" w:themeColor="text1"/>
                <w:sz w:val="20"/>
                <w:szCs w:val="20"/>
              </w:rPr>
            </w:pPr>
          </w:p>
        </w:tc>
      </w:tr>
      <w:tr w:rsidR="004044B1" w:rsidRPr="004044B1" w14:paraId="59A1B5E1" w14:textId="77777777" w:rsidTr="001466B2">
        <w:tc>
          <w:tcPr>
            <w:tcW w:w="12235" w:type="dxa"/>
            <w:gridSpan w:val="3"/>
            <w:vAlign w:val="center"/>
          </w:tcPr>
          <w:p w14:paraId="76EC7658" w14:textId="77777777" w:rsidR="00816BD8" w:rsidRPr="004044B1" w:rsidRDefault="00816BD8" w:rsidP="00011A0C">
            <w:pPr>
              <w:rPr>
                <w:rFonts w:ascii="Alegreya Sans" w:hAnsi="Alegreya Sans"/>
                <w:color w:val="000000" w:themeColor="text1"/>
                <w:sz w:val="20"/>
                <w:szCs w:val="20"/>
              </w:rPr>
            </w:pPr>
          </w:p>
          <w:p w14:paraId="5FAB8EB6" w14:textId="20584F71" w:rsidR="00011A0C" w:rsidRPr="004044B1" w:rsidRDefault="00011A0C" w:rsidP="00011A0C">
            <w:pPr>
              <w:rPr>
                <w:rFonts w:ascii="Alegreya Sans" w:hAnsi="Alegreya Sans"/>
                <w:color w:val="000000" w:themeColor="text1"/>
                <w:sz w:val="20"/>
                <w:szCs w:val="20"/>
              </w:rPr>
            </w:pPr>
            <w:r w:rsidRPr="004044B1">
              <w:rPr>
                <w:rFonts w:ascii="Alegreya Sans" w:hAnsi="Alegreya Sans"/>
                <w:color w:val="000000" w:themeColor="text1"/>
                <w:sz w:val="20"/>
                <w:szCs w:val="20"/>
              </w:rPr>
              <w:t xml:space="preserve">The industry is: </w:t>
            </w:r>
          </w:p>
          <w:p w14:paraId="538ED068" w14:textId="77777777" w:rsidR="00011A0C" w:rsidRPr="004044B1" w:rsidRDefault="00011A0C" w:rsidP="00011A0C">
            <w:pPr>
              <w:rPr>
                <w:rFonts w:ascii="Alegreya Sans" w:hAnsi="Alegreya Sans"/>
                <w:color w:val="000000" w:themeColor="text1"/>
                <w:sz w:val="20"/>
                <w:szCs w:val="20"/>
              </w:rPr>
            </w:pPr>
            <w:r w:rsidRPr="004044B1">
              <w:rPr>
                <w:rFonts w:ascii="Alegreya Sans" w:hAnsi="Alegreya Sans"/>
                <w:color w:val="000000" w:themeColor="text1"/>
                <w:sz w:val="20"/>
                <w:szCs w:val="20"/>
              </w:rPr>
              <w:t>The market is:</w:t>
            </w:r>
          </w:p>
          <w:p w14:paraId="28DDFC07" w14:textId="11E86C58" w:rsidR="00011A0C" w:rsidRPr="004044B1" w:rsidRDefault="00011A0C" w:rsidP="00011A0C">
            <w:pPr>
              <w:rPr>
                <w:rFonts w:ascii="Alegreya Sans" w:hAnsi="Alegreya Sans"/>
                <w:color w:val="000000" w:themeColor="text1"/>
                <w:sz w:val="20"/>
                <w:szCs w:val="20"/>
              </w:rPr>
            </w:pPr>
            <w:r w:rsidRPr="004044B1">
              <w:rPr>
                <w:rFonts w:ascii="Alegreya Sans" w:hAnsi="Alegreya Sans"/>
                <w:color w:val="000000" w:themeColor="text1"/>
                <w:sz w:val="20"/>
                <w:szCs w:val="20"/>
              </w:rPr>
              <w:t>The marke</w:t>
            </w:r>
            <w:r w:rsidR="00816BD8" w:rsidRPr="004044B1">
              <w:rPr>
                <w:rFonts w:ascii="Alegreya Sans" w:hAnsi="Alegreya Sans"/>
                <w:color w:val="000000" w:themeColor="text1"/>
                <w:sz w:val="20"/>
                <w:szCs w:val="20"/>
              </w:rPr>
              <w:t>t</w:t>
            </w:r>
            <w:r w:rsidRPr="004044B1">
              <w:rPr>
                <w:rFonts w:ascii="Alegreya Sans" w:hAnsi="Alegreya Sans"/>
                <w:color w:val="000000" w:themeColor="text1"/>
                <w:sz w:val="20"/>
                <w:szCs w:val="20"/>
              </w:rPr>
              <w:t xml:space="preserve"> segment is:</w:t>
            </w:r>
          </w:p>
          <w:p w14:paraId="3012BB21" w14:textId="77777777" w:rsidR="00AC1BFD" w:rsidRPr="004044B1" w:rsidRDefault="00AC1BFD" w:rsidP="008C6005">
            <w:pPr>
              <w:jc w:val="center"/>
              <w:rPr>
                <w:rFonts w:ascii="Alegreya Sans" w:hAnsi="Alegreya Sans"/>
                <w:b/>
                <w:bCs/>
                <w:color w:val="000000" w:themeColor="text1"/>
                <w:sz w:val="20"/>
                <w:szCs w:val="20"/>
              </w:rPr>
            </w:pPr>
          </w:p>
        </w:tc>
      </w:tr>
      <w:tr w:rsidR="004044B1" w:rsidRPr="004044B1" w14:paraId="2C1F691A" w14:textId="77777777" w:rsidTr="004044B1">
        <w:tc>
          <w:tcPr>
            <w:tcW w:w="3955" w:type="dxa"/>
            <w:shd w:val="clear" w:color="auto" w:fill="EEEEEE"/>
            <w:vAlign w:val="center"/>
          </w:tcPr>
          <w:p w14:paraId="51C1E225" w14:textId="77777777" w:rsidR="004044B1" w:rsidRDefault="004044B1" w:rsidP="008C6005">
            <w:pPr>
              <w:jc w:val="center"/>
              <w:rPr>
                <w:rFonts w:ascii="Alegreya Sans" w:hAnsi="Alegreya Sans"/>
                <w:b/>
                <w:bCs/>
                <w:color w:val="000000" w:themeColor="text1"/>
                <w:sz w:val="20"/>
                <w:szCs w:val="20"/>
              </w:rPr>
            </w:pPr>
          </w:p>
          <w:p w14:paraId="21796091" w14:textId="6AA1C623" w:rsidR="002D2E3E" w:rsidRDefault="002D2E3E" w:rsidP="008C6005">
            <w:pPr>
              <w:jc w:val="center"/>
              <w:rPr>
                <w:rFonts w:ascii="Alegreya Sans" w:hAnsi="Alegreya Sans"/>
                <w:b/>
                <w:bCs/>
                <w:color w:val="000000" w:themeColor="text1"/>
                <w:sz w:val="20"/>
                <w:szCs w:val="20"/>
              </w:rPr>
            </w:pPr>
            <w:r w:rsidRPr="004044B1">
              <w:rPr>
                <w:rFonts w:ascii="Alegreya Sans" w:hAnsi="Alegreya Sans"/>
                <w:b/>
                <w:bCs/>
                <w:color w:val="000000" w:themeColor="text1"/>
                <w:sz w:val="20"/>
                <w:szCs w:val="20"/>
              </w:rPr>
              <w:t xml:space="preserve">Value </w:t>
            </w:r>
            <w:r w:rsidR="004044B1">
              <w:rPr>
                <w:rFonts w:ascii="Alegreya Sans" w:hAnsi="Alegreya Sans"/>
                <w:b/>
                <w:bCs/>
                <w:color w:val="000000" w:themeColor="text1"/>
                <w:sz w:val="20"/>
                <w:szCs w:val="20"/>
              </w:rPr>
              <w:t>c</w:t>
            </w:r>
            <w:r w:rsidRPr="004044B1">
              <w:rPr>
                <w:rFonts w:ascii="Alegreya Sans" w:hAnsi="Alegreya Sans"/>
                <w:b/>
                <w:bCs/>
                <w:color w:val="000000" w:themeColor="text1"/>
                <w:sz w:val="20"/>
                <w:szCs w:val="20"/>
              </w:rPr>
              <w:t xml:space="preserve">hain </w:t>
            </w:r>
            <w:r w:rsidR="004044B1">
              <w:rPr>
                <w:rFonts w:ascii="Alegreya Sans" w:hAnsi="Alegreya Sans"/>
                <w:b/>
                <w:bCs/>
                <w:color w:val="000000" w:themeColor="text1"/>
                <w:sz w:val="20"/>
                <w:szCs w:val="20"/>
              </w:rPr>
              <w:t>a</w:t>
            </w:r>
            <w:r w:rsidRPr="004044B1">
              <w:rPr>
                <w:rFonts w:ascii="Alegreya Sans" w:hAnsi="Alegreya Sans"/>
                <w:b/>
                <w:bCs/>
                <w:color w:val="000000" w:themeColor="text1"/>
                <w:sz w:val="20"/>
                <w:szCs w:val="20"/>
              </w:rPr>
              <w:t>ctivities</w:t>
            </w:r>
          </w:p>
          <w:p w14:paraId="21CAD6F5" w14:textId="572C18D7" w:rsidR="004044B1" w:rsidRPr="004044B1" w:rsidRDefault="004044B1" w:rsidP="008C6005">
            <w:pPr>
              <w:jc w:val="center"/>
              <w:rPr>
                <w:rFonts w:ascii="Alegreya Sans" w:hAnsi="Alegreya Sans"/>
                <w:b/>
                <w:bCs/>
                <w:color w:val="000000" w:themeColor="text1"/>
                <w:sz w:val="20"/>
                <w:szCs w:val="20"/>
              </w:rPr>
            </w:pPr>
          </w:p>
        </w:tc>
        <w:tc>
          <w:tcPr>
            <w:tcW w:w="3690" w:type="dxa"/>
            <w:shd w:val="clear" w:color="auto" w:fill="EEEEEE"/>
            <w:vAlign w:val="center"/>
          </w:tcPr>
          <w:p w14:paraId="7DA52CAC" w14:textId="47531AFD" w:rsidR="002D2E3E" w:rsidRPr="004044B1" w:rsidRDefault="002D2E3E" w:rsidP="008C6005">
            <w:pPr>
              <w:jc w:val="center"/>
              <w:rPr>
                <w:rFonts w:ascii="Alegreya Sans" w:hAnsi="Alegreya Sans"/>
                <w:b/>
                <w:bCs/>
                <w:color w:val="000000" w:themeColor="text1"/>
                <w:sz w:val="20"/>
                <w:szCs w:val="20"/>
              </w:rPr>
            </w:pPr>
            <w:r w:rsidRPr="004044B1">
              <w:rPr>
                <w:rFonts w:ascii="Alegreya Sans" w:hAnsi="Alegreya Sans"/>
                <w:b/>
                <w:bCs/>
                <w:color w:val="000000" w:themeColor="text1"/>
                <w:sz w:val="20"/>
                <w:szCs w:val="20"/>
              </w:rPr>
              <w:t>Strengths</w:t>
            </w:r>
          </w:p>
        </w:tc>
        <w:tc>
          <w:tcPr>
            <w:tcW w:w="4590" w:type="dxa"/>
            <w:shd w:val="clear" w:color="auto" w:fill="EEEEEE"/>
            <w:vAlign w:val="center"/>
          </w:tcPr>
          <w:p w14:paraId="44AFC11D" w14:textId="456B3F04" w:rsidR="002D2E3E" w:rsidRPr="004044B1" w:rsidRDefault="002D2E3E" w:rsidP="008C6005">
            <w:pPr>
              <w:jc w:val="center"/>
              <w:rPr>
                <w:rFonts w:ascii="Alegreya Sans" w:hAnsi="Alegreya Sans"/>
                <w:b/>
                <w:bCs/>
                <w:color w:val="000000" w:themeColor="text1"/>
                <w:sz w:val="20"/>
                <w:szCs w:val="20"/>
              </w:rPr>
            </w:pPr>
            <w:r w:rsidRPr="004044B1">
              <w:rPr>
                <w:rFonts w:ascii="Alegreya Sans" w:hAnsi="Alegreya Sans"/>
                <w:b/>
                <w:bCs/>
                <w:color w:val="000000" w:themeColor="text1"/>
                <w:sz w:val="20"/>
                <w:szCs w:val="20"/>
              </w:rPr>
              <w:t>Weaknesses</w:t>
            </w:r>
          </w:p>
        </w:tc>
      </w:tr>
      <w:tr w:rsidR="004044B1" w:rsidRPr="004044B1" w14:paraId="2F007260" w14:textId="77777777" w:rsidTr="004044B1">
        <w:tc>
          <w:tcPr>
            <w:tcW w:w="12235" w:type="dxa"/>
            <w:gridSpan w:val="3"/>
            <w:vAlign w:val="center"/>
          </w:tcPr>
          <w:p w14:paraId="62087D09" w14:textId="77777777" w:rsidR="004044B1" w:rsidRDefault="004044B1" w:rsidP="008C6005">
            <w:pPr>
              <w:jc w:val="center"/>
              <w:rPr>
                <w:rFonts w:ascii="Alegreya Sans" w:hAnsi="Alegreya Sans"/>
                <w:b/>
                <w:bCs/>
                <w:color w:val="000000" w:themeColor="text1"/>
                <w:sz w:val="20"/>
                <w:szCs w:val="20"/>
              </w:rPr>
            </w:pPr>
          </w:p>
          <w:p w14:paraId="0E340804" w14:textId="77777777" w:rsidR="00816BD8" w:rsidRDefault="00816BD8" w:rsidP="008C6005">
            <w:pPr>
              <w:jc w:val="center"/>
              <w:rPr>
                <w:rFonts w:ascii="Alegreya Sans" w:hAnsi="Alegreya Sans"/>
                <w:b/>
                <w:bCs/>
                <w:color w:val="000000" w:themeColor="text1"/>
                <w:sz w:val="20"/>
                <w:szCs w:val="20"/>
              </w:rPr>
            </w:pPr>
            <w:r w:rsidRPr="004044B1">
              <w:rPr>
                <w:rFonts w:ascii="Alegreya Sans" w:hAnsi="Alegreya Sans"/>
                <w:b/>
                <w:bCs/>
                <w:color w:val="000000" w:themeColor="text1"/>
                <w:sz w:val="20"/>
                <w:szCs w:val="20"/>
              </w:rPr>
              <w:t xml:space="preserve">Primary </w:t>
            </w:r>
            <w:r w:rsidR="004044B1">
              <w:rPr>
                <w:rFonts w:ascii="Alegreya Sans" w:hAnsi="Alegreya Sans"/>
                <w:b/>
                <w:bCs/>
                <w:color w:val="000000" w:themeColor="text1"/>
                <w:sz w:val="20"/>
                <w:szCs w:val="20"/>
              </w:rPr>
              <w:t>a</w:t>
            </w:r>
            <w:r w:rsidRPr="004044B1">
              <w:rPr>
                <w:rFonts w:ascii="Alegreya Sans" w:hAnsi="Alegreya Sans"/>
                <w:b/>
                <w:bCs/>
                <w:color w:val="000000" w:themeColor="text1"/>
                <w:sz w:val="20"/>
                <w:szCs w:val="20"/>
              </w:rPr>
              <w:t xml:space="preserve">ctivities </w:t>
            </w:r>
          </w:p>
          <w:p w14:paraId="74F8519C" w14:textId="16F8CE21" w:rsidR="004044B1" w:rsidRPr="004044B1" w:rsidRDefault="004044B1" w:rsidP="008C6005">
            <w:pPr>
              <w:jc w:val="center"/>
              <w:rPr>
                <w:rFonts w:ascii="Alegreya Sans" w:hAnsi="Alegreya Sans"/>
                <w:color w:val="000000" w:themeColor="text1"/>
                <w:sz w:val="20"/>
                <w:szCs w:val="20"/>
              </w:rPr>
            </w:pPr>
          </w:p>
        </w:tc>
      </w:tr>
      <w:tr w:rsidR="004044B1" w:rsidRPr="004044B1" w14:paraId="0182869C" w14:textId="77777777" w:rsidTr="00816BD8">
        <w:trPr>
          <w:trHeight w:val="323"/>
        </w:trPr>
        <w:tc>
          <w:tcPr>
            <w:tcW w:w="3955" w:type="dxa"/>
          </w:tcPr>
          <w:p w14:paraId="4BB012D0" w14:textId="71596B58" w:rsidR="002D2E3E" w:rsidRPr="004044B1" w:rsidRDefault="002D2E3E" w:rsidP="7E5DAB0B">
            <w:pPr>
              <w:rPr>
                <w:rFonts w:ascii="Alegreya Sans" w:hAnsi="Alegreya Sans"/>
                <w:color w:val="000000" w:themeColor="text1"/>
                <w:sz w:val="20"/>
                <w:szCs w:val="20"/>
              </w:rPr>
            </w:pPr>
            <w:r w:rsidRPr="004044B1">
              <w:rPr>
                <w:rFonts w:ascii="Alegreya Sans" w:hAnsi="Alegreya Sans"/>
                <w:color w:val="000000" w:themeColor="text1"/>
                <w:sz w:val="20"/>
                <w:szCs w:val="20"/>
              </w:rPr>
              <w:t xml:space="preserve">Inbound </w:t>
            </w:r>
            <w:r w:rsidR="004044B1">
              <w:rPr>
                <w:rFonts w:ascii="Alegreya Sans" w:hAnsi="Alegreya Sans"/>
                <w:color w:val="000000" w:themeColor="text1"/>
                <w:sz w:val="20"/>
                <w:szCs w:val="20"/>
              </w:rPr>
              <w:t>l</w:t>
            </w:r>
            <w:r w:rsidRPr="004044B1">
              <w:rPr>
                <w:rFonts w:ascii="Alegreya Sans" w:hAnsi="Alegreya Sans"/>
                <w:color w:val="000000" w:themeColor="text1"/>
                <w:sz w:val="20"/>
                <w:szCs w:val="20"/>
              </w:rPr>
              <w:t>ogistics</w:t>
            </w:r>
          </w:p>
          <w:p w14:paraId="08CE8A3F" w14:textId="4B4344C5" w:rsidR="002D2E3E" w:rsidRPr="004044B1" w:rsidRDefault="152B3156" w:rsidP="7E5DAB0B">
            <w:pPr>
              <w:pStyle w:val="ListParagraph"/>
              <w:numPr>
                <w:ilvl w:val="0"/>
                <w:numId w:val="9"/>
              </w:numPr>
              <w:rPr>
                <w:rFonts w:ascii="Alegreya Sans" w:hAnsi="Alegreya Sans"/>
                <w:color w:val="000000" w:themeColor="text1"/>
                <w:sz w:val="20"/>
                <w:szCs w:val="20"/>
              </w:rPr>
            </w:pPr>
            <w:r w:rsidRPr="004044B1">
              <w:rPr>
                <w:rFonts w:ascii="Alegreya Sans" w:hAnsi="Alegreya Sans"/>
                <w:color w:val="000000" w:themeColor="text1"/>
                <w:sz w:val="20"/>
                <w:szCs w:val="20"/>
              </w:rPr>
              <w:t>Sustainable global supply chains</w:t>
            </w:r>
          </w:p>
          <w:p w14:paraId="1B3C382D" w14:textId="28EB2BC5" w:rsidR="002D2E3E" w:rsidRPr="004044B1" w:rsidRDefault="152B3156" w:rsidP="7E5DAB0B">
            <w:pPr>
              <w:pStyle w:val="ListParagraph"/>
              <w:numPr>
                <w:ilvl w:val="0"/>
                <w:numId w:val="9"/>
              </w:numPr>
              <w:rPr>
                <w:rFonts w:ascii="Alegreya Sans" w:hAnsi="Alegreya Sans"/>
                <w:color w:val="000000" w:themeColor="text1"/>
                <w:sz w:val="20"/>
                <w:szCs w:val="20"/>
              </w:rPr>
            </w:pPr>
            <w:r w:rsidRPr="004044B1">
              <w:rPr>
                <w:rFonts w:ascii="Alegreya Sans" w:hAnsi="Alegreya Sans"/>
                <w:color w:val="000000" w:themeColor="text1"/>
                <w:sz w:val="20"/>
                <w:szCs w:val="20"/>
              </w:rPr>
              <w:t>Efficient warehousing</w:t>
            </w:r>
          </w:p>
          <w:p w14:paraId="21B67349" w14:textId="5FC7440D" w:rsidR="002D2E3E" w:rsidRPr="004044B1" w:rsidRDefault="152B3156" w:rsidP="7E5DAB0B">
            <w:pPr>
              <w:pStyle w:val="ListParagraph"/>
              <w:numPr>
                <w:ilvl w:val="0"/>
                <w:numId w:val="9"/>
              </w:numPr>
              <w:rPr>
                <w:rFonts w:ascii="Alegreya Sans" w:hAnsi="Alegreya Sans"/>
                <w:color w:val="000000" w:themeColor="text1"/>
                <w:sz w:val="20"/>
                <w:szCs w:val="20"/>
              </w:rPr>
            </w:pPr>
            <w:r w:rsidRPr="004044B1">
              <w:rPr>
                <w:rFonts w:ascii="Alegreya Sans" w:hAnsi="Alegreya Sans"/>
                <w:color w:val="000000" w:themeColor="text1"/>
                <w:sz w:val="20"/>
                <w:szCs w:val="20"/>
              </w:rPr>
              <w:t>Robust and reliable logistics</w:t>
            </w:r>
          </w:p>
          <w:p w14:paraId="4A2B1A60" w14:textId="7D5B5A72" w:rsidR="002D2E3E" w:rsidRPr="004044B1" w:rsidRDefault="2F05D654" w:rsidP="7E5DAB0B">
            <w:pPr>
              <w:pStyle w:val="ListParagraph"/>
              <w:numPr>
                <w:ilvl w:val="0"/>
                <w:numId w:val="9"/>
              </w:numPr>
              <w:rPr>
                <w:rFonts w:ascii="Alegreya Sans" w:hAnsi="Alegreya Sans"/>
                <w:color w:val="000000" w:themeColor="text1"/>
                <w:sz w:val="20"/>
                <w:szCs w:val="20"/>
              </w:rPr>
            </w:pPr>
            <w:r w:rsidRPr="004044B1">
              <w:rPr>
                <w:rFonts w:ascii="Alegreya Sans" w:hAnsi="Alegreya Sans"/>
                <w:color w:val="000000" w:themeColor="text1"/>
                <w:sz w:val="20"/>
                <w:szCs w:val="20"/>
              </w:rPr>
              <w:t>Just</w:t>
            </w:r>
            <w:r w:rsidR="004044B1">
              <w:rPr>
                <w:rFonts w:ascii="Alegreya Sans" w:hAnsi="Alegreya Sans"/>
                <w:color w:val="000000" w:themeColor="text1"/>
                <w:sz w:val="20"/>
                <w:szCs w:val="20"/>
              </w:rPr>
              <w:t>-in</w:t>
            </w:r>
            <w:r w:rsidRPr="004044B1">
              <w:rPr>
                <w:rFonts w:ascii="Alegreya Sans" w:hAnsi="Alegreya Sans"/>
                <w:color w:val="000000" w:themeColor="text1"/>
                <w:sz w:val="20"/>
                <w:szCs w:val="20"/>
              </w:rPr>
              <w:t>-time delivery</w:t>
            </w:r>
          </w:p>
          <w:p w14:paraId="3F30A9DD" w14:textId="2DD64849" w:rsidR="002D2E3E" w:rsidRPr="004044B1" w:rsidRDefault="2F05D654" w:rsidP="7E5DAB0B">
            <w:pPr>
              <w:pStyle w:val="ListParagraph"/>
              <w:numPr>
                <w:ilvl w:val="0"/>
                <w:numId w:val="9"/>
              </w:numPr>
              <w:rPr>
                <w:rFonts w:ascii="Alegreya Sans" w:hAnsi="Alegreya Sans"/>
                <w:color w:val="000000" w:themeColor="text1"/>
                <w:sz w:val="20"/>
                <w:szCs w:val="20"/>
              </w:rPr>
            </w:pPr>
            <w:r w:rsidRPr="004044B1">
              <w:rPr>
                <w:rFonts w:ascii="Alegreya Sans" w:hAnsi="Alegreya Sans"/>
                <w:color w:val="000000" w:themeColor="text1"/>
                <w:sz w:val="20"/>
                <w:szCs w:val="20"/>
              </w:rPr>
              <w:t>Efficient inventory management</w:t>
            </w:r>
          </w:p>
        </w:tc>
        <w:tc>
          <w:tcPr>
            <w:tcW w:w="3690" w:type="dxa"/>
          </w:tcPr>
          <w:p w14:paraId="6B32ECF7" w14:textId="77777777" w:rsidR="002D2E3E" w:rsidRPr="004044B1" w:rsidRDefault="002D2E3E" w:rsidP="008C6005">
            <w:pPr>
              <w:rPr>
                <w:rFonts w:ascii="Alegreya Sans" w:hAnsi="Alegreya Sans"/>
                <w:color w:val="000000" w:themeColor="text1"/>
                <w:sz w:val="20"/>
                <w:szCs w:val="20"/>
              </w:rPr>
            </w:pPr>
          </w:p>
        </w:tc>
        <w:tc>
          <w:tcPr>
            <w:tcW w:w="4590" w:type="dxa"/>
          </w:tcPr>
          <w:p w14:paraId="1BB99DB1" w14:textId="77777777" w:rsidR="002D2E3E" w:rsidRPr="004044B1" w:rsidRDefault="002D2E3E" w:rsidP="008C6005">
            <w:pPr>
              <w:rPr>
                <w:rFonts w:ascii="Alegreya Sans" w:hAnsi="Alegreya Sans"/>
                <w:color w:val="000000" w:themeColor="text1"/>
                <w:sz w:val="20"/>
                <w:szCs w:val="20"/>
              </w:rPr>
            </w:pPr>
          </w:p>
        </w:tc>
      </w:tr>
      <w:tr w:rsidR="004044B1" w:rsidRPr="004044B1" w14:paraId="1C58484D" w14:textId="77777777" w:rsidTr="00816BD8">
        <w:tc>
          <w:tcPr>
            <w:tcW w:w="3955" w:type="dxa"/>
          </w:tcPr>
          <w:p w14:paraId="3015DE87" w14:textId="3938E72D" w:rsidR="002D2E3E" w:rsidRPr="004044B1" w:rsidRDefault="002D2E3E" w:rsidP="7E5DAB0B">
            <w:pPr>
              <w:rPr>
                <w:rFonts w:ascii="Alegreya Sans" w:hAnsi="Alegreya Sans"/>
                <w:color w:val="000000" w:themeColor="text1"/>
                <w:sz w:val="20"/>
                <w:szCs w:val="20"/>
              </w:rPr>
            </w:pPr>
            <w:r w:rsidRPr="004044B1">
              <w:rPr>
                <w:rFonts w:ascii="Alegreya Sans" w:hAnsi="Alegreya Sans"/>
                <w:color w:val="000000" w:themeColor="text1"/>
                <w:sz w:val="20"/>
                <w:szCs w:val="20"/>
              </w:rPr>
              <w:t xml:space="preserve">Operations </w:t>
            </w:r>
          </w:p>
          <w:p w14:paraId="0B4B6507" w14:textId="6582A443" w:rsidR="002D2E3E" w:rsidRPr="004044B1" w:rsidRDefault="0D782614" w:rsidP="7E5DAB0B">
            <w:pPr>
              <w:pStyle w:val="ListParagraph"/>
              <w:numPr>
                <w:ilvl w:val="0"/>
                <w:numId w:val="8"/>
              </w:numPr>
              <w:rPr>
                <w:rFonts w:ascii="Alegreya Sans" w:hAnsi="Alegreya Sans"/>
                <w:color w:val="000000" w:themeColor="text1"/>
                <w:sz w:val="20"/>
                <w:szCs w:val="20"/>
              </w:rPr>
            </w:pPr>
            <w:r w:rsidRPr="004044B1">
              <w:rPr>
                <w:rFonts w:ascii="Alegreya Sans" w:hAnsi="Alegreya Sans"/>
                <w:color w:val="000000" w:themeColor="text1"/>
                <w:sz w:val="20"/>
                <w:szCs w:val="20"/>
              </w:rPr>
              <w:t>Lean processes</w:t>
            </w:r>
          </w:p>
          <w:p w14:paraId="7C1978D0" w14:textId="34A9CA3D" w:rsidR="002D2E3E" w:rsidRPr="004044B1" w:rsidRDefault="42C8FED0" w:rsidP="7E5DAB0B">
            <w:pPr>
              <w:pStyle w:val="ListParagraph"/>
              <w:numPr>
                <w:ilvl w:val="0"/>
                <w:numId w:val="8"/>
              </w:numPr>
              <w:rPr>
                <w:rFonts w:ascii="Alegreya Sans" w:hAnsi="Alegreya Sans"/>
                <w:color w:val="000000" w:themeColor="text1"/>
                <w:sz w:val="20"/>
                <w:szCs w:val="20"/>
              </w:rPr>
            </w:pPr>
            <w:r w:rsidRPr="004044B1">
              <w:rPr>
                <w:rFonts w:ascii="Alegreya Sans" w:hAnsi="Alegreya Sans"/>
                <w:color w:val="000000" w:themeColor="text1"/>
                <w:sz w:val="20"/>
                <w:szCs w:val="20"/>
              </w:rPr>
              <w:t>Reliable</w:t>
            </w:r>
            <w:r w:rsidR="0D782614" w:rsidRPr="004044B1">
              <w:rPr>
                <w:rFonts w:ascii="Alegreya Sans" w:hAnsi="Alegreya Sans"/>
                <w:color w:val="000000" w:themeColor="text1"/>
                <w:sz w:val="20"/>
                <w:szCs w:val="20"/>
              </w:rPr>
              <w:t>, safe</w:t>
            </w:r>
            <w:r w:rsidR="004044B1">
              <w:rPr>
                <w:rFonts w:ascii="Alegreya Sans" w:hAnsi="Alegreya Sans"/>
                <w:color w:val="000000" w:themeColor="text1"/>
                <w:sz w:val="20"/>
                <w:szCs w:val="20"/>
              </w:rPr>
              <w:t>,</w:t>
            </w:r>
            <w:r w:rsidR="0D782614" w:rsidRPr="004044B1">
              <w:rPr>
                <w:rFonts w:ascii="Alegreya Sans" w:hAnsi="Alegreya Sans"/>
                <w:color w:val="000000" w:themeColor="text1"/>
                <w:sz w:val="20"/>
                <w:szCs w:val="20"/>
              </w:rPr>
              <w:t xml:space="preserve"> and </w:t>
            </w:r>
            <w:r w:rsidR="07D7961A" w:rsidRPr="004044B1">
              <w:rPr>
                <w:rFonts w:ascii="Alegreya Sans" w:hAnsi="Alegreya Sans"/>
                <w:color w:val="000000" w:themeColor="text1"/>
                <w:sz w:val="20"/>
                <w:szCs w:val="20"/>
              </w:rPr>
              <w:t>efficient</w:t>
            </w:r>
            <w:r w:rsidR="0D782614" w:rsidRPr="004044B1">
              <w:rPr>
                <w:rFonts w:ascii="Alegreya Sans" w:hAnsi="Alegreya Sans"/>
                <w:color w:val="000000" w:themeColor="text1"/>
                <w:sz w:val="20"/>
                <w:szCs w:val="20"/>
              </w:rPr>
              <w:t xml:space="preserve"> </w:t>
            </w:r>
            <w:r w:rsidR="47ECE71E" w:rsidRPr="004044B1">
              <w:rPr>
                <w:rFonts w:ascii="Alegreya Sans" w:hAnsi="Alegreya Sans"/>
                <w:color w:val="000000" w:themeColor="text1"/>
                <w:sz w:val="20"/>
                <w:szCs w:val="20"/>
              </w:rPr>
              <w:t>manufacturing</w:t>
            </w:r>
          </w:p>
          <w:p w14:paraId="3128BD6C" w14:textId="150B4F74" w:rsidR="002D2E3E" w:rsidRPr="004044B1" w:rsidRDefault="0D782614" w:rsidP="7E5DAB0B">
            <w:pPr>
              <w:pStyle w:val="ListParagraph"/>
              <w:numPr>
                <w:ilvl w:val="0"/>
                <w:numId w:val="8"/>
              </w:numPr>
              <w:rPr>
                <w:rFonts w:ascii="Alegreya Sans" w:hAnsi="Alegreya Sans"/>
                <w:color w:val="000000" w:themeColor="text1"/>
                <w:sz w:val="20"/>
                <w:szCs w:val="20"/>
              </w:rPr>
            </w:pPr>
            <w:r w:rsidRPr="004044B1">
              <w:rPr>
                <w:rFonts w:ascii="Alegreya Sans" w:hAnsi="Alegreya Sans"/>
                <w:color w:val="000000" w:themeColor="text1"/>
                <w:sz w:val="20"/>
                <w:szCs w:val="20"/>
              </w:rPr>
              <w:t>Robust quality control</w:t>
            </w:r>
          </w:p>
          <w:p w14:paraId="60B6BDDA" w14:textId="16F95242" w:rsidR="002D2E3E" w:rsidRPr="004044B1" w:rsidRDefault="0C50903B" w:rsidP="7E5DAB0B">
            <w:pPr>
              <w:pStyle w:val="ListParagraph"/>
              <w:numPr>
                <w:ilvl w:val="0"/>
                <w:numId w:val="8"/>
              </w:numPr>
              <w:rPr>
                <w:rFonts w:ascii="Alegreya Sans" w:hAnsi="Alegreya Sans"/>
                <w:color w:val="000000" w:themeColor="text1"/>
                <w:sz w:val="20"/>
                <w:szCs w:val="20"/>
              </w:rPr>
            </w:pPr>
            <w:r w:rsidRPr="004044B1">
              <w:rPr>
                <w:rFonts w:ascii="Alegreya Sans" w:hAnsi="Alegreya Sans"/>
                <w:color w:val="000000" w:themeColor="text1"/>
                <w:sz w:val="20"/>
                <w:szCs w:val="20"/>
              </w:rPr>
              <w:t>Economies of scale</w:t>
            </w:r>
          </w:p>
          <w:p w14:paraId="0772B231" w14:textId="1A4C3953" w:rsidR="00816BD8" w:rsidRPr="004044B1" w:rsidRDefault="0C50903B" w:rsidP="00816BD8">
            <w:pPr>
              <w:pStyle w:val="ListParagraph"/>
              <w:numPr>
                <w:ilvl w:val="0"/>
                <w:numId w:val="8"/>
              </w:numPr>
              <w:rPr>
                <w:rFonts w:ascii="Alegreya Sans" w:hAnsi="Alegreya Sans"/>
                <w:color w:val="000000" w:themeColor="text1"/>
                <w:sz w:val="20"/>
                <w:szCs w:val="20"/>
              </w:rPr>
            </w:pPr>
            <w:r w:rsidRPr="004044B1">
              <w:rPr>
                <w:rFonts w:ascii="Alegreya Sans" w:hAnsi="Alegreya Sans"/>
                <w:color w:val="000000" w:themeColor="text1"/>
                <w:sz w:val="20"/>
                <w:szCs w:val="20"/>
              </w:rPr>
              <w:t>Positive experience curve effects</w:t>
            </w:r>
          </w:p>
        </w:tc>
        <w:tc>
          <w:tcPr>
            <w:tcW w:w="3690" w:type="dxa"/>
          </w:tcPr>
          <w:p w14:paraId="4008FB80" w14:textId="77777777" w:rsidR="002D2E3E" w:rsidRPr="004044B1" w:rsidRDefault="002D2E3E" w:rsidP="008C6005">
            <w:pPr>
              <w:rPr>
                <w:rFonts w:ascii="Alegreya Sans" w:hAnsi="Alegreya Sans"/>
                <w:color w:val="000000" w:themeColor="text1"/>
                <w:sz w:val="20"/>
                <w:szCs w:val="20"/>
              </w:rPr>
            </w:pPr>
          </w:p>
        </w:tc>
        <w:tc>
          <w:tcPr>
            <w:tcW w:w="4590" w:type="dxa"/>
          </w:tcPr>
          <w:p w14:paraId="33A53757" w14:textId="77777777" w:rsidR="002D2E3E" w:rsidRPr="004044B1" w:rsidRDefault="002D2E3E" w:rsidP="008C6005">
            <w:pPr>
              <w:rPr>
                <w:rFonts w:ascii="Alegreya Sans" w:hAnsi="Alegreya Sans"/>
                <w:color w:val="000000" w:themeColor="text1"/>
                <w:sz w:val="20"/>
                <w:szCs w:val="20"/>
              </w:rPr>
            </w:pPr>
          </w:p>
        </w:tc>
      </w:tr>
      <w:tr w:rsidR="004044B1" w:rsidRPr="004044B1" w14:paraId="601AC0C5" w14:textId="77777777" w:rsidTr="00816BD8">
        <w:tc>
          <w:tcPr>
            <w:tcW w:w="3955" w:type="dxa"/>
          </w:tcPr>
          <w:p w14:paraId="38B0A6C3" w14:textId="2004681B" w:rsidR="002D2E3E" w:rsidRPr="004044B1" w:rsidRDefault="002D2E3E" w:rsidP="7E5DAB0B">
            <w:pPr>
              <w:rPr>
                <w:rFonts w:ascii="Alegreya Sans" w:hAnsi="Alegreya Sans"/>
                <w:color w:val="000000" w:themeColor="text1"/>
                <w:sz w:val="20"/>
                <w:szCs w:val="20"/>
              </w:rPr>
            </w:pPr>
            <w:r w:rsidRPr="004044B1">
              <w:rPr>
                <w:rFonts w:ascii="Alegreya Sans" w:hAnsi="Alegreya Sans"/>
                <w:color w:val="000000" w:themeColor="text1"/>
                <w:sz w:val="20"/>
                <w:szCs w:val="20"/>
              </w:rPr>
              <w:t xml:space="preserve">Outbound </w:t>
            </w:r>
            <w:r w:rsidR="004044B1">
              <w:rPr>
                <w:rFonts w:ascii="Alegreya Sans" w:hAnsi="Alegreya Sans"/>
                <w:color w:val="000000" w:themeColor="text1"/>
                <w:sz w:val="20"/>
                <w:szCs w:val="20"/>
              </w:rPr>
              <w:t>l</w:t>
            </w:r>
            <w:r w:rsidRPr="004044B1">
              <w:rPr>
                <w:rFonts w:ascii="Alegreya Sans" w:hAnsi="Alegreya Sans"/>
                <w:color w:val="000000" w:themeColor="text1"/>
                <w:sz w:val="20"/>
                <w:szCs w:val="20"/>
              </w:rPr>
              <w:t>ogistics</w:t>
            </w:r>
          </w:p>
          <w:p w14:paraId="37BFD00B" w14:textId="04DF7034" w:rsidR="002D2E3E" w:rsidRPr="004044B1" w:rsidRDefault="06C2E16D" w:rsidP="7E5DAB0B">
            <w:pPr>
              <w:pStyle w:val="ListParagraph"/>
              <w:numPr>
                <w:ilvl w:val="0"/>
                <w:numId w:val="7"/>
              </w:numPr>
              <w:rPr>
                <w:rFonts w:ascii="Alegreya Sans" w:hAnsi="Alegreya Sans"/>
                <w:color w:val="000000" w:themeColor="text1"/>
                <w:sz w:val="20"/>
                <w:szCs w:val="20"/>
              </w:rPr>
            </w:pPr>
            <w:r w:rsidRPr="004044B1">
              <w:rPr>
                <w:rFonts w:ascii="Alegreya Sans" w:hAnsi="Alegreya Sans"/>
                <w:color w:val="000000" w:themeColor="text1"/>
                <w:sz w:val="20"/>
                <w:szCs w:val="20"/>
              </w:rPr>
              <w:t>Reliable and cost-effective delivery</w:t>
            </w:r>
          </w:p>
          <w:p w14:paraId="7D2665C1" w14:textId="44FDCE25" w:rsidR="002D2E3E" w:rsidRPr="004044B1" w:rsidRDefault="06C2E16D" w:rsidP="7E5DAB0B">
            <w:pPr>
              <w:pStyle w:val="ListParagraph"/>
              <w:numPr>
                <w:ilvl w:val="0"/>
                <w:numId w:val="7"/>
              </w:numPr>
              <w:rPr>
                <w:rFonts w:ascii="Alegreya Sans" w:hAnsi="Alegreya Sans"/>
                <w:color w:val="000000" w:themeColor="text1"/>
                <w:sz w:val="20"/>
                <w:szCs w:val="20"/>
              </w:rPr>
            </w:pPr>
            <w:r w:rsidRPr="004044B1">
              <w:rPr>
                <w:rFonts w:ascii="Alegreya Sans" w:hAnsi="Alegreya Sans"/>
                <w:color w:val="000000" w:themeColor="text1"/>
                <w:sz w:val="20"/>
                <w:szCs w:val="20"/>
              </w:rPr>
              <w:t>Appropriate locations and network of warehouses</w:t>
            </w:r>
          </w:p>
          <w:p w14:paraId="33842C15" w14:textId="77777777" w:rsidR="002D2E3E" w:rsidRDefault="06C2E16D" w:rsidP="7E5DAB0B">
            <w:pPr>
              <w:pStyle w:val="ListParagraph"/>
              <w:numPr>
                <w:ilvl w:val="0"/>
                <w:numId w:val="7"/>
              </w:numPr>
              <w:rPr>
                <w:rFonts w:ascii="Alegreya Sans" w:hAnsi="Alegreya Sans"/>
                <w:color w:val="000000" w:themeColor="text1"/>
                <w:sz w:val="20"/>
                <w:szCs w:val="20"/>
              </w:rPr>
            </w:pPr>
            <w:r w:rsidRPr="004044B1">
              <w:rPr>
                <w:rFonts w:ascii="Alegreya Sans" w:hAnsi="Alegreya Sans"/>
                <w:color w:val="000000" w:themeColor="text1"/>
                <w:sz w:val="20"/>
                <w:szCs w:val="20"/>
              </w:rPr>
              <w:t>Customer-centric design of supply chain and logistics</w:t>
            </w:r>
          </w:p>
          <w:p w14:paraId="01DA7DBB" w14:textId="7B5A9C7B" w:rsidR="004044B1" w:rsidRPr="004044B1" w:rsidRDefault="004044B1" w:rsidP="004044B1">
            <w:pPr>
              <w:rPr>
                <w:rFonts w:ascii="Alegreya Sans" w:hAnsi="Alegreya Sans"/>
                <w:color w:val="000000" w:themeColor="text1"/>
                <w:sz w:val="20"/>
                <w:szCs w:val="20"/>
              </w:rPr>
            </w:pPr>
          </w:p>
        </w:tc>
        <w:tc>
          <w:tcPr>
            <w:tcW w:w="3690" w:type="dxa"/>
          </w:tcPr>
          <w:p w14:paraId="081F1FBF" w14:textId="77777777" w:rsidR="002D2E3E" w:rsidRPr="004044B1" w:rsidRDefault="002D2E3E" w:rsidP="008C6005">
            <w:pPr>
              <w:rPr>
                <w:rFonts w:ascii="Alegreya Sans" w:hAnsi="Alegreya Sans"/>
                <w:color w:val="000000" w:themeColor="text1"/>
                <w:sz w:val="20"/>
                <w:szCs w:val="20"/>
              </w:rPr>
            </w:pPr>
          </w:p>
        </w:tc>
        <w:tc>
          <w:tcPr>
            <w:tcW w:w="4590" w:type="dxa"/>
          </w:tcPr>
          <w:p w14:paraId="2D11A78C" w14:textId="77777777" w:rsidR="002D2E3E" w:rsidRPr="004044B1" w:rsidRDefault="002D2E3E" w:rsidP="008C6005">
            <w:pPr>
              <w:rPr>
                <w:rFonts w:ascii="Alegreya Sans" w:hAnsi="Alegreya Sans"/>
                <w:color w:val="000000" w:themeColor="text1"/>
                <w:sz w:val="20"/>
                <w:szCs w:val="20"/>
              </w:rPr>
            </w:pPr>
          </w:p>
        </w:tc>
      </w:tr>
      <w:tr w:rsidR="004044B1" w:rsidRPr="004044B1" w14:paraId="23AB76E1" w14:textId="77777777" w:rsidTr="00816BD8">
        <w:tc>
          <w:tcPr>
            <w:tcW w:w="3955" w:type="dxa"/>
          </w:tcPr>
          <w:p w14:paraId="0C9DA4B3" w14:textId="68FE4A9A" w:rsidR="002D2E3E" w:rsidRPr="004044B1" w:rsidRDefault="002D2E3E" w:rsidP="7E5DAB0B">
            <w:pPr>
              <w:rPr>
                <w:rFonts w:ascii="Alegreya Sans" w:hAnsi="Alegreya Sans"/>
                <w:color w:val="000000" w:themeColor="text1"/>
                <w:sz w:val="20"/>
                <w:szCs w:val="20"/>
              </w:rPr>
            </w:pPr>
            <w:r w:rsidRPr="004044B1">
              <w:rPr>
                <w:rFonts w:ascii="Alegreya Sans" w:hAnsi="Alegreya Sans"/>
                <w:color w:val="000000" w:themeColor="text1"/>
                <w:sz w:val="20"/>
                <w:szCs w:val="20"/>
              </w:rPr>
              <w:lastRenderedPageBreak/>
              <w:t xml:space="preserve">Marketing and </w:t>
            </w:r>
            <w:r w:rsidR="004044B1">
              <w:rPr>
                <w:rFonts w:ascii="Alegreya Sans" w:hAnsi="Alegreya Sans"/>
                <w:color w:val="000000" w:themeColor="text1"/>
                <w:sz w:val="20"/>
                <w:szCs w:val="20"/>
              </w:rPr>
              <w:t>s</w:t>
            </w:r>
            <w:r w:rsidRPr="004044B1">
              <w:rPr>
                <w:rFonts w:ascii="Alegreya Sans" w:hAnsi="Alegreya Sans"/>
                <w:color w:val="000000" w:themeColor="text1"/>
                <w:sz w:val="20"/>
                <w:szCs w:val="20"/>
              </w:rPr>
              <w:t>ales</w:t>
            </w:r>
          </w:p>
          <w:p w14:paraId="7B1BDC32" w14:textId="730F0A91" w:rsidR="002D2E3E" w:rsidRPr="004044B1" w:rsidRDefault="488C099E" w:rsidP="7E5DAB0B">
            <w:pPr>
              <w:pStyle w:val="ListParagraph"/>
              <w:numPr>
                <w:ilvl w:val="0"/>
                <w:numId w:val="6"/>
              </w:numPr>
              <w:rPr>
                <w:rFonts w:ascii="Alegreya Sans" w:hAnsi="Alegreya Sans"/>
                <w:color w:val="000000" w:themeColor="text1"/>
                <w:sz w:val="20"/>
                <w:szCs w:val="20"/>
              </w:rPr>
            </w:pPr>
            <w:r w:rsidRPr="004044B1">
              <w:rPr>
                <w:rFonts w:ascii="Alegreya Sans" w:hAnsi="Alegreya Sans"/>
                <w:color w:val="000000" w:themeColor="text1"/>
                <w:sz w:val="20"/>
                <w:szCs w:val="20"/>
              </w:rPr>
              <w:t>Excellence in pricing and margin management</w:t>
            </w:r>
          </w:p>
          <w:p w14:paraId="14A016E4" w14:textId="0F1A7167" w:rsidR="002D2E3E" w:rsidRPr="004044B1" w:rsidRDefault="488C099E" w:rsidP="7E5DAB0B">
            <w:pPr>
              <w:pStyle w:val="ListParagraph"/>
              <w:numPr>
                <w:ilvl w:val="0"/>
                <w:numId w:val="6"/>
              </w:numPr>
              <w:rPr>
                <w:rFonts w:ascii="Alegreya Sans" w:hAnsi="Alegreya Sans"/>
                <w:color w:val="000000" w:themeColor="text1"/>
                <w:sz w:val="20"/>
                <w:szCs w:val="20"/>
              </w:rPr>
            </w:pPr>
            <w:r w:rsidRPr="004044B1">
              <w:rPr>
                <w:rFonts w:ascii="Alegreya Sans" w:hAnsi="Alegreya Sans"/>
                <w:color w:val="000000" w:themeColor="text1"/>
                <w:sz w:val="20"/>
                <w:szCs w:val="20"/>
              </w:rPr>
              <w:t xml:space="preserve">Effective communication policies </w:t>
            </w:r>
            <w:r w:rsidR="004044B1">
              <w:rPr>
                <w:rFonts w:ascii="Alegreya Sans" w:hAnsi="Alegreya Sans"/>
                <w:color w:val="000000" w:themeColor="text1"/>
                <w:sz w:val="20"/>
                <w:szCs w:val="20"/>
              </w:rPr>
              <w:t>(</w:t>
            </w:r>
            <w:r w:rsidRPr="004044B1">
              <w:rPr>
                <w:rFonts w:ascii="Alegreya Sans" w:hAnsi="Alegreya Sans"/>
                <w:color w:val="000000" w:themeColor="text1"/>
                <w:sz w:val="20"/>
                <w:szCs w:val="20"/>
              </w:rPr>
              <w:t>including use of social media, search engine optimization advertising, direct sales, etc.</w:t>
            </w:r>
            <w:r w:rsidR="004044B1">
              <w:rPr>
                <w:rFonts w:ascii="Alegreya Sans" w:hAnsi="Alegreya Sans"/>
                <w:color w:val="000000" w:themeColor="text1"/>
                <w:sz w:val="20"/>
                <w:szCs w:val="20"/>
              </w:rPr>
              <w:t>)</w:t>
            </w:r>
          </w:p>
          <w:p w14:paraId="4ACAC759" w14:textId="34F43E93" w:rsidR="002D2E3E" w:rsidRPr="004044B1" w:rsidRDefault="488C099E" w:rsidP="7E5DAB0B">
            <w:pPr>
              <w:pStyle w:val="ListParagraph"/>
              <w:numPr>
                <w:ilvl w:val="0"/>
                <w:numId w:val="6"/>
              </w:numPr>
              <w:rPr>
                <w:rFonts w:ascii="Alegreya Sans" w:hAnsi="Alegreya Sans"/>
                <w:color w:val="000000" w:themeColor="text1"/>
                <w:sz w:val="20"/>
                <w:szCs w:val="20"/>
              </w:rPr>
            </w:pPr>
            <w:r w:rsidRPr="004044B1">
              <w:rPr>
                <w:rFonts w:ascii="Alegreya Sans" w:hAnsi="Alegreya Sans"/>
                <w:color w:val="000000" w:themeColor="text1"/>
                <w:sz w:val="20"/>
                <w:szCs w:val="20"/>
              </w:rPr>
              <w:t>Professional sales channel strategy and distribution management</w:t>
            </w:r>
          </w:p>
          <w:p w14:paraId="67538C60" w14:textId="047D2ABA" w:rsidR="002D2E3E" w:rsidRPr="004044B1" w:rsidRDefault="667E3244" w:rsidP="7E5DAB0B">
            <w:pPr>
              <w:pStyle w:val="ListParagraph"/>
              <w:numPr>
                <w:ilvl w:val="0"/>
                <w:numId w:val="6"/>
              </w:numPr>
              <w:rPr>
                <w:rFonts w:ascii="Alegreya Sans" w:hAnsi="Alegreya Sans"/>
                <w:color w:val="000000" w:themeColor="text1"/>
                <w:sz w:val="20"/>
                <w:szCs w:val="20"/>
              </w:rPr>
            </w:pPr>
            <w:r w:rsidRPr="004044B1">
              <w:rPr>
                <w:rFonts w:ascii="Alegreya Sans" w:hAnsi="Alegreya Sans"/>
                <w:color w:val="000000" w:themeColor="text1"/>
                <w:sz w:val="20"/>
                <w:szCs w:val="20"/>
              </w:rPr>
              <w:t>Omnichannel strategy (if appropriate)</w:t>
            </w:r>
          </w:p>
          <w:p w14:paraId="7D621E34" w14:textId="44777A3F" w:rsidR="002D2E3E" w:rsidRPr="004044B1" w:rsidRDefault="7DCE72E1" w:rsidP="7E5DAB0B">
            <w:pPr>
              <w:pStyle w:val="ListParagraph"/>
              <w:numPr>
                <w:ilvl w:val="0"/>
                <w:numId w:val="6"/>
              </w:numPr>
              <w:rPr>
                <w:rFonts w:ascii="Alegreya Sans" w:hAnsi="Alegreya Sans"/>
                <w:color w:val="000000" w:themeColor="text1"/>
                <w:sz w:val="20"/>
                <w:szCs w:val="20"/>
              </w:rPr>
            </w:pPr>
            <w:r w:rsidRPr="004044B1">
              <w:rPr>
                <w:rFonts w:ascii="Alegreya Sans" w:hAnsi="Alegreya Sans"/>
                <w:color w:val="000000" w:themeColor="text1"/>
                <w:sz w:val="20"/>
                <w:szCs w:val="20"/>
              </w:rPr>
              <w:t>Robust product portfolio management</w:t>
            </w:r>
            <w:r w:rsidR="488C099E" w:rsidRPr="004044B1">
              <w:rPr>
                <w:rFonts w:ascii="Alegreya Sans" w:hAnsi="Alegreya Sans"/>
                <w:color w:val="000000" w:themeColor="text1"/>
                <w:sz w:val="20"/>
                <w:szCs w:val="20"/>
              </w:rPr>
              <w:t xml:space="preserve"> </w:t>
            </w:r>
          </w:p>
        </w:tc>
        <w:tc>
          <w:tcPr>
            <w:tcW w:w="3690" w:type="dxa"/>
          </w:tcPr>
          <w:p w14:paraId="4B405F47" w14:textId="77777777" w:rsidR="002D2E3E" w:rsidRPr="004044B1" w:rsidRDefault="002D2E3E" w:rsidP="008C6005">
            <w:pPr>
              <w:rPr>
                <w:rFonts w:ascii="Alegreya Sans" w:hAnsi="Alegreya Sans"/>
                <w:color w:val="000000" w:themeColor="text1"/>
                <w:sz w:val="20"/>
                <w:szCs w:val="20"/>
              </w:rPr>
            </w:pPr>
          </w:p>
        </w:tc>
        <w:tc>
          <w:tcPr>
            <w:tcW w:w="4590" w:type="dxa"/>
          </w:tcPr>
          <w:p w14:paraId="7F941562" w14:textId="77777777" w:rsidR="002D2E3E" w:rsidRPr="004044B1" w:rsidRDefault="002D2E3E" w:rsidP="008C6005">
            <w:pPr>
              <w:rPr>
                <w:rFonts w:ascii="Alegreya Sans" w:hAnsi="Alegreya Sans"/>
                <w:color w:val="000000" w:themeColor="text1"/>
                <w:sz w:val="20"/>
                <w:szCs w:val="20"/>
              </w:rPr>
            </w:pPr>
          </w:p>
        </w:tc>
      </w:tr>
      <w:tr w:rsidR="004044B1" w:rsidRPr="004044B1" w14:paraId="60A9408B" w14:textId="77777777" w:rsidTr="00816BD8">
        <w:tc>
          <w:tcPr>
            <w:tcW w:w="3955" w:type="dxa"/>
          </w:tcPr>
          <w:p w14:paraId="30FFBB66" w14:textId="53D49924" w:rsidR="002D2E3E" w:rsidRPr="004044B1" w:rsidRDefault="002D2E3E" w:rsidP="7E5DAB0B">
            <w:pPr>
              <w:rPr>
                <w:rFonts w:ascii="Alegreya Sans" w:hAnsi="Alegreya Sans"/>
                <w:color w:val="000000" w:themeColor="text1"/>
                <w:sz w:val="20"/>
                <w:szCs w:val="20"/>
              </w:rPr>
            </w:pPr>
            <w:r w:rsidRPr="004044B1">
              <w:rPr>
                <w:rFonts w:ascii="Alegreya Sans" w:hAnsi="Alegreya Sans"/>
                <w:color w:val="000000" w:themeColor="text1"/>
                <w:sz w:val="20"/>
                <w:szCs w:val="20"/>
              </w:rPr>
              <w:t>Service</w:t>
            </w:r>
          </w:p>
          <w:p w14:paraId="5A1F3E7B" w14:textId="5FC68851" w:rsidR="002D2E3E" w:rsidRPr="004044B1" w:rsidRDefault="3AF42AC2" w:rsidP="7E5DAB0B">
            <w:pPr>
              <w:pStyle w:val="ListParagraph"/>
              <w:numPr>
                <w:ilvl w:val="0"/>
                <w:numId w:val="5"/>
              </w:numPr>
              <w:rPr>
                <w:rFonts w:ascii="Alegreya Sans" w:hAnsi="Alegreya Sans"/>
                <w:color w:val="000000" w:themeColor="text1"/>
                <w:sz w:val="20"/>
                <w:szCs w:val="20"/>
              </w:rPr>
            </w:pPr>
            <w:r w:rsidRPr="004044B1">
              <w:rPr>
                <w:rFonts w:ascii="Alegreya Sans" w:hAnsi="Alegreya Sans"/>
                <w:color w:val="000000" w:themeColor="text1"/>
                <w:sz w:val="20"/>
                <w:szCs w:val="20"/>
              </w:rPr>
              <w:t>Customer-centric customer service</w:t>
            </w:r>
          </w:p>
          <w:p w14:paraId="5621AB72" w14:textId="391C61E5" w:rsidR="002D2E3E" w:rsidRPr="004044B1" w:rsidRDefault="3AF42AC2" w:rsidP="7E5DAB0B">
            <w:pPr>
              <w:pStyle w:val="ListParagraph"/>
              <w:numPr>
                <w:ilvl w:val="0"/>
                <w:numId w:val="5"/>
              </w:numPr>
              <w:rPr>
                <w:rFonts w:ascii="Alegreya Sans" w:hAnsi="Alegreya Sans"/>
                <w:color w:val="000000" w:themeColor="text1"/>
                <w:sz w:val="20"/>
                <w:szCs w:val="20"/>
              </w:rPr>
            </w:pPr>
            <w:r w:rsidRPr="004044B1">
              <w:rPr>
                <w:rFonts w:ascii="Alegreya Sans" w:hAnsi="Alegreya Sans"/>
                <w:color w:val="000000" w:themeColor="text1"/>
                <w:sz w:val="20"/>
                <w:szCs w:val="20"/>
              </w:rPr>
              <w:t>Quick response time</w:t>
            </w:r>
          </w:p>
          <w:p w14:paraId="4B65FB6C" w14:textId="1697F6D7" w:rsidR="002D2E3E" w:rsidRPr="004044B1" w:rsidRDefault="3AF42AC2" w:rsidP="7E5DAB0B">
            <w:pPr>
              <w:pStyle w:val="ListParagraph"/>
              <w:numPr>
                <w:ilvl w:val="0"/>
                <w:numId w:val="5"/>
              </w:numPr>
              <w:rPr>
                <w:rFonts w:ascii="Alegreya Sans" w:hAnsi="Alegreya Sans"/>
                <w:color w:val="000000" w:themeColor="text1"/>
                <w:sz w:val="20"/>
                <w:szCs w:val="20"/>
              </w:rPr>
            </w:pPr>
            <w:r w:rsidRPr="004044B1">
              <w:rPr>
                <w:rFonts w:ascii="Alegreya Sans" w:hAnsi="Alegreya Sans"/>
                <w:color w:val="000000" w:themeColor="text1"/>
                <w:sz w:val="20"/>
                <w:szCs w:val="20"/>
              </w:rPr>
              <w:t xml:space="preserve">Use of data analytics </w:t>
            </w:r>
          </w:p>
          <w:p w14:paraId="03FC53EF" w14:textId="1D43D84C" w:rsidR="002D2E3E" w:rsidRPr="004044B1" w:rsidRDefault="3AF42AC2" w:rsidP="7E5DAB0B">
            <w:pPr>
              <w:pStyle w:val="ListParagraph"/>
              <w:numPr>
                <w:ilvl w:val="0"/>
                <w:numId w:val="5"/>
              </w:numPr>
              <w:rPr>
                <w:rFonts w:ascii="Alegreya Sans" w:hAnsi="Alegreya Sans"/>
                <w:color w:val="000000" w:themeColor="text1"/>
                <w:sz w:val="20"/>
                <w:szCs w:val="20"/>
              </w:rPr>
            </w:pPr>
            <w:r w:rsidRPr="004044B1">
              <w:rPr>
                <w:rFonts w:ascii="Alegreya Sans" w:hAnsi="Alegreya Sans"/>
                <w:color w:val="000000" w:themeColor="text1"/>
                <w:sz w:val="20"/>
                <w:szCs w:val="20"/>
              </w:rPr>
              <w:t>Two-way communication with customers</w:t>
            </w:r>
          </w:p>
        </w:tc>
        <w:tc>
          <w:tcPr>
            <w:tcW w:w="3690" w:type="dxa"/>
          </w:tcPr>
          <w:p w14:paraId="0555CA6D" w14:textId="77777777" w:rsidR="002D2E3E" w:rsidRPr="004044B1" w:rsidRDefault="002D2E3E" w:rsidP="008C6005">
            <w:pPr>
              <w:rPr>
                <w:rFonts w:ascii="Alegreya Sans" w:hAnsi="Alegreya Sans"/>
                <w:color w:val="000000" w:themeColor="text1"/>
                <w:sz w:val="20"/>
                <w:szCs w:val="20"/>
              </w:rPr>
            </w:pPr>
          </w:p>
        </w:tc>
        <w:tc>
          <w:tcPr>
            <w:tcW w:w="4590" w:type="dxa"/>
          </w:tcPr>
          <w:p w14:paraId="47436EAC" w14:textId="77777777" w:rsidR="002D2E3E" w:rsidRPr="004044B1" w:rsidRDefault="002D2E3E" w:rsidP="008C6005">
            <w:pPr>
              <w:rPr>
                <w:rFonts w:ascii="Alegreya Sans" w:hAnsi="Alegreya Sans"/>
                <w:color w:val="000000" w:themeColor="text1"/>
                <w:sz w:val="20"/>
                <w:szCs w:val="20"/>
              </w:rPr>
            </w:pPr>
          </w:p>
        </w:tc>
      </w:tr>
      <w:tr w:rsidR="004044B1" w:rsidRPr="004044B1" w14:paraId="647B71E3" w14:textId="77777777" w:rsidTr="004044B1">
        <w:tc>
          <w:tcPr>
            <w:tcW w:w="12235" w:type="dxa"/>
            <w:gridSpan w:val="3"/>
          </w:tcPr>
          <w:p w14:paraId="651CF000" w14:textId="77777777" w:rsidR="004044B1" w:rsidRDefault="004044B1" w:rsidP="00816BD8">
            <w:pPr>
              <w:jc w:val="center"/>
              <w:rPr>
                <w:rFonts w:ascii="Alegreya Sans" w:hAnsi="Alegreya Sans"/>
                <w:b/>
                <w:bCs/>
                <w:color w:val="000000" w:themeColor="text1"/>
                <w:sz w:val="20"/>
                <w:szCs w:val="20"/>
              </w:rPr>
            </w:pPr>
          </w:p>
          <w:p w14:paraId="2912E1FA" w14:textId="6F05667E" w:rsidR="00816BD8" w:rsidRDefault="00816BD8" w:rsidP="00816BD8">
            <w:pPr>
              <w:jc w:val="center"/>
              <w:rPr>
                <w:rFonts w:ascii="Alegreya Sans" w:hAnsi="Alegreya Sans"/>
                <w:b/>
                <w:bCs/>
                <w:color w:val="000000" w:themeColor="text1"/>
                <w:sz w:val="20"/>
                <w:szCs w:val="20"/>
              </w:rPr>
            </w:pPr>
            <w:r w:rsidRPr="004044B1">
              <w:rPr>
                <w:rFonts w:ascii="Alegreya Sans" w:hAnsi="Alegreya Sans"/>
                <w:b/>
                <w:bCs/>
                <w:color w:val="000000" w:themeColor="text1"/>
                <w:sz w:val="20"/>
                <w:szCs w:val="20"/>
              </w:rPr>
              <w:t xml:space="preserve">Secondary </w:t>
            </w:r>
            <w:r w:rsidR="004044B1">
              <w:rPr>
                <w:rFonts w:ascii="Alegreya Sans" w:hAnsi="Alegreya Sans"/>
                <w:b/>
                <w:bCs/>
                <w:color w:val="000000" w:themeColor="text1"/>
                <w:sz w:val="20"/>
                <w:szCs w:val="20"/>
              </w:rPr>
              <w:t>a</w:t>
            </w:r>
            <w:r w:rsidRPr="004044B1">
              <w:rPr>
                <w:rFonts w:ascii="Alegreya Sans" w:hAnsi="Alegreya Sans"/>
                <w:b/>
                <w:bCs/>
                <w:color w:val="000000" w:themeColor="text1"/>
                <w:sz w:val="20"/>
                <w:szCs w:val="20"/>
              </w:rPr>
              <w:t>ctivities</w:t>
            </w:r>
          </w:p>
          <w:p w14:paraId="7C1C953A" w14:textId="1BA35C69" w:rsidR="004044B1" w:rsidRPr="004044B1" w:rsidRDefault="004044B1" w:rsidP="00816BD8">
            <w:pPr>
              <w:jc w:val="center"/>
              <w:rPr>
                <w:rFonts w:ascii="Alegreya Sans" w:hAnsi="Alegreya Sans"/>
                <w:color w:val="000000" w:themeColor="text1"/>
                <w:sz w:val="20"/>
                <w:szCs w:val="20"/>
              </w:rPr>
            </w:pPr>
          </w:p>
        </w:tc>
      </w:tr>
      <w:tr w:rsidR="004044B1" w:rsidRPr="004044B1" w14:paraId="50AFD59E" w14:textId="77777777" w:rsidTr="00816BD8">
        <w:tc>
          <w:tcPr>
            <w:tcW w:w="3955" w:type="dxa"/>
          </w:tcPr>
          <w:p w14:paraId="305FC7F2" w14:textId="445BAE38" w:rsidR="002D2E3E" w:rsidRPr="004044B1" w:rsidRDefault="002D2E3E" w:rsidP="7E5DAB0B">
            <w:pPr>
              <w:rPr>
                <w:rFonts w:ascii="Alegreya Sans" w:hAnsi="Alegreya Sans"/>
                <w:color w:val="000000" w:themeColor="text1"/>
                <w:sz w:val="20"/>
                <w:szCs w:val="20"/>
              </w:rPr>
            </w:pPr>
            <w:r w:rsidRPr="004044B1">
              <w:rPr>
                <w:rFonts w:ascii="Alegreya Sans" w:hAnsi="Alegreya Sans"/>
                <w:color w:val="000000" w:themeColor="text1"/>
                <w:sz w:val="20"/>
                <w:szCs w:val="20"/>
              </w:rPr>
              <w:t xml:space="preserve">Firm </w:t>
            </w:r>
            <w:r w:rsidR="004044B1">
              <w:rPr>
                <w:rFonts w:ascii="Alegreya Sans" w:hAnsi="Alegreya Sans"/>
                <w:color w:val="000000" w:themeColor="text1"/>
                <w:sz w:val="20"/>
                <w:szCs w:val="20"/>
              </w:rPr>
              <w:t>i</w:t>
            </w:r>
            <w:r w:rsidRPr="004044B1">
              <w:rPr>
                <w:rFonts w:ascii="Alegreya Sans" w:hAnsi="Alegreya Sans"/>
                <w:color w:val="000000" w:themeColor="text1"/>
                <w:sz w:val="20"/>
                <w:szCs w:val="20"/>
              </w:rPr>
              <w:t>nfrastructure</w:t>
            </w:r>
          </w:p>
          <w:p w14:paraId="05967C7E" w14:textId="31C22B65" w:rsidR="002D2E3E" w:rsidRPr="004044B1" w:rsidRDefault="2057F259" w:rsidP="7E5DAB0B">
            <w:pPr>
              <w:pStyle w:val="ListParagraph"/>
              <w:numPr>
                <w:ilvl w:val="0"/>
                <w:numId w:val="4"/>
              </w:numPr>
              <w:rPr>
                <w:rFonts w:ascii="Alegreya Sans" w:hAnsi="Alegreya Sans"/>
                <w:color w:val="000000" w:themeColor="text1"/>
                <w:sz w:val="20"/>
                <w:szCs w:val="20"/>
              </w:rPr>
            </w:pPr>
            <w:r w:rsidRPr="004044B1">
              <w:rPr>
                <w:rFonts w:ascii="Alegreya Sans" w:hAnsi="Alegreya Sans"/>
                <w:color w:val="000000" w:themeColor="text1"/>
                <w:sz w:val="20"/>
                <w:szCs w:val="20"/>
              </w:rPr>
              <w:t xml:space="preserve">Corporate functions like finance, IT, </w:t>
            </w:r>
            <w:r w:rsidR="004044B1">
              <w:rPr>
                <w:rFonts w:ascii="Alegreya Sans" w:hAnsi="Alegreya Sans"/>
                <w:color w:val="000000" w:themeColor="text1"/>
                <w:sz w:val="20"/>
                <w:szCs w:val="20"/>
              </w:rPr>
              <w:t>l</w:t>
            </w:r>
            <w:r w:rsidRPr="004044B1">
              <w:rPr>
                <w:rFonts w:ascii="Alegreya Sans" w:hAnsi="Alegreya Sans"/>
                <w:color w:val="000000" w:themeColor="text1"/>
                <w:sz w:val="20"/>
                <w:szCs w:val="20"/>
              </w:rPr>
              <w:t>egal, business development, etc. add value to the business</w:t>
            </w:r>
          </w:p>
          <w:p w14:paraId="598E8AA1" w14:textId="3E432A7F" w:rsidR="002D2E3E" w:rsidRPr="004044B1" w:rsidRDefault="2057F259" w:rsidP="7E5DAB0B">
            <w:pPr>
              <w:pStyle w:val="ListParagraph"/>
              <w:numPr>
                <w:ilvl w:val="0"/>
                <w:numId w:val="4"/>
              </w:numPr>
              <w:rPr>
                <w:rFonts w:ascii="Alegreya Sans" w:hAnsi="Alegreya Sans"/>
                <w:color w:val="000000" w:themeColor="text1"/>
                <w:sz w:val="20"/>
                <w:szCs w:val="20"/>
              </w:rPr>
            </w:pPr>
            <w:r w:rsidRPr="004044B1">
              <w:rPr>
                <w:rFonts w:ascii="Alegreya Sans" w:hAnsi="Alegreya Sans"/>
                <w:color w:val="000000" w:themeColor="text1"/>
                <w:sz w:val="20"/>
                <w:szCs w:val="20"/>
              </w:rPr>
              <w:t xml:space="preserve">Business functions in firm infrastructure are at best-practice level </w:t>
            </w:r>
          </w:p>
          <w:p w14:paraId="36FE4EDF" w14:textId="60EB66AC" w:rsidR="002D2E3E" w:rsidRPr="004044B1" w:rsidRDefault="2057F259" w:rsidP="7E5DAB0B">
            <w:pPr>
              <w:pStyle w:val="ListParagraph"/>
              <w:numPr>
                <w:ilvl w:val="0"/>
                <w:numId w:val="4"/>
              </w:numPr>
              <w:rPr>
                <w:rFonts w:ascii="Alegreya Sans" w:hAnsi="Alegreya Sans"/>
                <w:color w:val="000000" w:themeColor="text1"/>
                <w:sz w:val="20"/>
                <w:szCs w:val="20"/>
              </w:rPr>
            </w:pPr>
            <w:r w:rsidRPr="004044B1">
              <w:rPr>
                <w:rFonts w:ascii="Alegreya Sans" w:hAnsi="Alegreya Sans"/>
                <w:color w:val="000000" w:themeColor="text1"/>
                <w:sz w:val="20"/>
                <w:szCs w:val="20"/>
              </w:rPr>
              <w:t xml:space="preserve"> Appropriate corporate governance</w:t>
            </w:r>
          </w:p>
          <w:p w14:paraId="6701967F" w14:textId="1CA8FB3A" w:rsidR="002D2E3E" w:rsidRPr="004044B1" w:rsidRDefault="2057F259" w:rsidP="7E5DAB0B">
            <w:pPr>
              <w:pStyle w:val="ListParagraph"/>
              <w:numPr>
                <w:ilvl w:val="0"/>
                <w:numId w:val="4"/>
              </w:numPr>
              <w:rPr>
                <w:rFonts w:ascii="Alegreya Sans" w:hAnsi="Alegreya Sans"/>
                <w:color w:val="000000" w:themeColor="text1"/>
                <w:sz w:val="20"/>
                <w:szCs w:val="20"/>
              </w:rPr>
            </w:pPr>
            <w:r w:rsidRPr="004044B1">
              <w:rPr>
                <w:rFonts w:ascii="Alegreya Sans" w:hAnsi="Alegreya Sans"/>
                <w:color w:val="000000" w:themeColor="text1"/>
                <w:sz w:val="20"/>
                <w:szCs w:val="20"/>
              </w:rPr>
              <w:t xml:space="preserve">The firm's headquarters adds value to the </w:t>
            </w:r>
            <w:r w:rsidR="004044B1">
              <w:rPr>
                <w:rFonts w:ascii="Alegreya Sans" w:hAnsi="Alegreya Sans"/>
                <w:color w:val="000000" w:themeColor="text1"/>
                <w:sz w:val="20"/>
                <w:szCs w:val="20"/>
              </w:rPr>
              <w:t>strategic business units</w:t>
            </w:r>
            <w:r w:rsidRPr="004044B1">
              <w:rPr>
                <w:rFonts w:ascii="Alegreya Sans" w:hAnsi="Alegreya Sans"/>
                <w:color w:val="000000" w:themeColor="text1"/>
                <w:sz w:val="20"/>
                <w:szCs w:val="20"/>
              </w:rPr>
              <w:t xml:space="preserve"> and business divisions</w:t>
            </w:r>
          </w:p>
        </w:tc>
        <w:tc>
          <w:tcPr>
            <w:tcW w:w="3690" w:type="dxa"/>
          </w:tcPr>
          <w:p w14:paraId="29127582" w14:textId="77777777" w:rsidR="002D2E3E" w:rsidRPr="004044B1" w:rsidRDefault="002D2E3E" w:rsidP="008C6005">
            <w:pPr>
              <w:rPr>
                <w:rFonts w:ascii="Alegreya Sans" w:hAnsi="Alegreya Sans"/>
                <w:color w:val="000000" w:themeColor="text1"/>
                <w:sz w:val="20"/>
                <w:szCs w:val="20"/>
              </w:rPr>
            </w:pPr>
          </w:p>
        </w:tc>
        <w:tc>
          <w:tcPr>
            <w:tcW w:w="4590" w:type="dxa"/>
          </w:tcPr>
          <w:p w14:paraId="4432CB93" w14:textId="77777777" w:rsidR="002D2E3E" w:rsidRPr="004044B1" w:rsidRDefault="002D2E3E" w:rsidP="008C6005">
            <w:pPr>
              <w:rPr>
                <w:rFonts w:ascii="Alegreya Sans" w:hAnsi="Alegreya Sans"/>
                <w:color w:val="000000" w:themeColor="text1"/>
                <w:sz w:val="20"/>
                <w:szCs w:val="20"/>
              </w:rPr>
            </w:pPr>
          </w:p>
        </w:tc>
      </w:tr>
      <w:tr w:rsidR="004044B1" w:rsidRPr="004044B1" w14:paraId="395ADB47" w14:textId="77777777" w:rsidTr="00816BD8">
        <w:tc>
          <w:tcPr>
            <w:tcW w:w="3955" w:type="dxa"/>
          </w:tcPr>
          <w:p w14:paraId="1DCC27A8" w14:textId="6B6FE723" w:rsidR="002D2E3E" w:rsidRPr="004044B1" w:rsidRDefault="002D2E3E" w:rsidP="7E5DAB0B">
            <w:pPr>
              <w:rPr>
                <w:rFonts w:ascii="Alegreya Sans" w:hAnsi="Alegreya Sans"/>
                <w:color w:val="000000" w:themeColor="text1"/>
                <w:sz w:val="20"/>
                <w:szCs w:val="20"/>
              </w:rPr>
            </w:pPr>
            <w:r w:rsidRPr="004044B1">
              <w:rPr>
                <w:rFonts w:ascii="Alegreya Sans" w:hAnsi="Alegreya Sans"/>
                <w:color w:val="000000" w:themeColor="text1"/>
                <w:sz w:val="20"/>
                <w:szCs w:val="20"/>
              </w:rPr>
              <w:t xml:space="preserve">Human </w:t>
            </w:r>
            <w:r w:rsidR="004044B1">
              <w:rPr>
                <w:rFonts w:ascii="Alegreya Sans" w:hAnsi="Alegreya Sans"/>
                <w:color w:val="000000" w:themeColor="text1"/>
                <w:sz w:val="20"/>
                <w:szCs w:val="20"/>
              </w:rPr>
              <w:t>r</w:t>
            </w:r>
            <w:r w:rsidRPr="004044B1">
              <w:rPr>
                <w:rFonts w:ascii="Alegreya Sans" w:hAnsi="Alegreya Sans"/>
                <w:color w:val="000000" w:themeColor="text1"/>
                <w:sz w:val="20"/>
                <w:szCs w:val="20"/>
              </w:rPr>
              <w:t xml:space="preserve">esource </w:t>
            </w:r>
            <w:r w:rsidR="004044B1">
              <w:rPr>
                <w:rFonts w:ascii="Alegreya Sans" w:hAnsi="Alegreya Sans"/>
                <w:color w:val="000000" w:themeColor="text1"/>
                <w:sz w:val="20"/>
                <w:szCs w:val="20"/>
              </w:rPr>
              <w:t>m</w:t>
            </w:r>
            <w:r w:rsidRPr="004044B1">
              <w:rPr>
                <w:rFonts w:ascii="Alegreya Sans" w:hAnsi="Alegreya Sans"/>
                <w:color w:val="000000" w:themeColor="text1"/>
                <w:sz w:val="20"/>
                <w:szCs w:val="20"/>
              </w:rPr>
              <w:t>anagement</w:t>
            </w:r>
          </w:p>
          <w:p w14:paraId="3368C7CF" w14:textId="3185ACB6" w:rsidR="002D2E3E" w:rsidRPr="004044B1" w:rsidRDefault="596971AC" w:rsidP="7E5DAB0B">
            <w:pPr>
              <w:pStyle w:val="ListParagraph"/>
              <w:numPr>
                <w:ilvl w:val="0"/>
                <w:numId w:val="3"/>
              </w:numPr>
              <w:rPr>
                <w:rFonts w:ascii="Alegreya Sans" w:hAnsi="Alegreya Sans"/>
                <w:color w:val="000000" w:themeColor="text1"/>
                <w:sz w:val="20"/>
                <w:szCs w:val="20"/>
              </w:rPr>
            </w:pPr>
            <w:r w:rsidRPr="004044B1">
              <w:rPr>
                <w:rFonts w:ascii="Alegreya Sans" w:hAnsi="Alegreya Sans"/>
                <w:color w:val="000000" w:themeColor="text1"/>
                <w:sz w:val="20"/>
                <w:szCs w:val="20"/>
              </w:rPr>
              <w:t>Ability to attract and retain talent</w:t>
            </w:r>
          </w:p>
          <w:p w14:paraId="20C59DBD" w14:textId="75001D09" w:rsidR="002D2E3E" w:rsidRPr="004044B1" w:rsidRDefault="596971AC" w:rsidP="7E5DAB0B">
            <w:pPr>
              <w:pStyle w:val="ListParagraph"/>
              <w:numPr>
                <w:ilvl w:val="0"/>
                <w:numId w:val="3"/>
              </w:numPr>
              <w:rPr>
                <w:rFonts w:ascii="Alegreya Sans" w:hAnsi="Alegreya Sans"/>
                <w:color w:val="000000" w:themeColor="text1"/>
                <w:sz w:val="20"/>
                <w:szCs w:val="20"/>
              </w:rPr>
            </w:pPr>
            <w:r w:rsidRPr="004044B1">
              <w:rPr>
                <w:rFonts w:ascii="Alegreya Sans" w:hAnsi="Alegreya Sans"/>
                <w:color w:val="000000" w:themeColor="text1"/>
                <w:sz w:val="20"/>
                <w:szCs w:val="20"/>
              </w:rPr>
              <w:t>Diverse workforce and inclusive corporate culture</w:t>
            </w:r>
          </w:p>
          <w:p w14:paraId="0B1B076F" w14:textId="4342FDF4" w:rsidR="002D2E3E" w:rsidRPr="004044B1" w:rsidRDefault="596971AC" w:rsidP="7E5DAB0B">
            <w:pPr>
              <w:pStyle w:val="ListParagraph"/>
              <w:numPr>
                <w:ilvl w:val="0"/>
                <w:numId w:val="3"/>
              </w:numPr>
              <w:rPr>
                <w:rFonts w:ascii="Alegreya Sans" w:hAnsi="Alegreya Sans"/>
                <w:color w:val="000000" w:themeColor="text1"/>
                <w:sz w:val="20"/>
                <w:szCs w:val="20"/>
              </w:rPr>
            </w:pPr>
            <w:r w:rsidRPr="004044B1">
              <w:rPr>
                <w:rFonts w:ascii="Alegreya Sans" w:hAnsi="Alegreya Sans"/>
                <w:color w:val="000000" w:themeColor="text1"/>
                <w:sz w:val="20"/>
                <w:szCs w:val="20"/>
              </w:rPr>
              <w:t>Strong performance culture</w:t>
            </w:r>
          </w:p>
          <w:p w14:paraId="10CC5329" w14:textId="7C91E713" w:rsidR="002D2E3E" w:rsidRPr="004044B1" w:rsidRDefault="596971AC" w:rsidP="7E5DAB0B">
            <w:pPr>
              <w:pStyle w:val="ListParagraph"/>
              <w:numPr>
                <w:ilvl w:val="0"/>
                <w:numId w:val="3"/>
              </w:numPr>
              <w:rPr>
                <w:rFonts w:ascii="Alegreya Sans" w:hAnsi="Alegreya Sans"/>
                <w:color w:val="000000" w:themeColor="text1"/>
                <w:sz w:val="20"/>
                <w:szCs w:val="20"/>
              </w:rPr>
            </w:pPr>
            <w:r w:rsidRPr="004044B1">
              <w:rPr>
                <w:rFonts w:ascii="Alegreya Sans" w:hAnsi="Alegreya Sans"/>
                <w:color w:val="000000" w:themeColor="text1"/>
                <w:sz w:val="20"/>
                <w:szCs w:val="20"/>
              </w:rPr>
              <w:t>Compensation and benefits systems in support of talent and corporate strategy</w:t>
            </w:r>
          </w:p>
          <w:p w14:paraId="04A301CB" w14:textId="18B34D25" w:rsidR="002D2E3E" w:rsidRPr="004044B1" w:rsidRDefault="596971AC" w:rsidP="7E5DAB0B">
            <w:pPr>
              <w:pStyle w:val="ListParagraph"/>
              <w:numPr>
                <w:ilvl w:val="0"/>
                <w:numId w:val="3"/>
              </w:numPr>
              <w:rPr>
                <w:rFonts w:ascii="Alegreya Sans" w:hAnsi="Alegreya Sans"/>
                <w:color w:val="000000" w:themeColor="text1"/>
                <w:sz w:val="20"/>
                <w:szCs w:val="20"/>
              </w:rPr>
            </w:pPr>
            <w:r w:rsidRPr="004044B1">
              <w:rPr>
                <w:rFonts w:ascii="Alegreya Sans" w:hAnsi="Alegreya Sans"/>
                <w:color w:val="000000" w:themeColor="text1"/>
                <w:sz w:val="20"/>
                <w:szCs w:val="20"/>
              </w:rPr>
              <w:lastRenderedPageBreak/>
              <w:t>Data-driven approach with use of HRIS (human resource information systems)</w:t>
            </w:r>
          </w:p>
        </w:tc>
        <w:tc>
          <w:tcPr>
            <w:tcW w:w="3690" w:type="dxa"/>
          </w:tcPr>
          <w:p w14:paraId="197FFA7D" w14:textId="77777777" w:rsidR="002D2E3E" w:rsidRPr="004044B1" w:rsidRDefault="002D2E3E" w:rsidP="008C6005">
            <w:pPr>
              <w:rPr>
                <w:rFonts w:ascii="Alegreya Sans" w:hAnsi="Alegreya Sans"/>
                <w:color w:val="000000" w:themeColor="text1"/>
                <w:sz w:val="20"/>
                <w:szCs w:val="20"/>
              </w:rPr>
            </w:pPr>
          </w:p>
        </w:tc>
        <w:tc>
          <w:tcPr>
            <w:tcW w:w="4590" w:type="dxa"/>
          </w:tcPr>
          <w:p w14:paraId="5DB94215" w14:textId="77777777" w:rsidR="002D2E3E" w:rsidRPr="004044B1" w:rsidRDefault="002D2E3E" w:rsidP="008C6005">
            <w:pPr>
              <w:rPr>
                <w:rFonts w:ascii="Alegreya Sans" w:hAnsi="Alegreya Sans"/>
                <w:color w:val="000000" w:themeColor="text1"/>
                <w:sz w:val="20"/>
                <w:szCs w:val="20"/>
              </w:rPr>
            </w:pPr>
          </w:p>
        </w:tc>
      </w:tr>
      <w:tr w:rsidR="004044B1" w:rsidRPr="004044B1" w14:paraId="03A160FA" w14:textId="77777777" w:rsidTr="00816BD8">
        <w:tc>
          <w:tcPr>
            <w:tcW w:w="3955" w:type="dxa"/>
          </w:tcPr>
          <w:p w14:paraId="273AE8BF" w14:textId="3611A6AA" w:rsidR="002D2E3E" w:rsidRPr="004044B1" w:rsidRDefault="002D2E3E" w:rsidP="7E5DAB0B">
            <w:pPr>
              <w:rPr>
                <w:rFonts w:ascii="Alegreya Sans" w:hAnsi="Alegreya Sans"/>
                <w:color w:val="000000" w:themeColor="text1"/>
                <w:sz w:val="20"/>
                <w:szCs w:val="20"/>
              </w:rPr>
            </w:pPr>
            <w:r w:rsidRPr="004044B1">
              <w:rPr>
                <w:rFonts w:ascii="Alegreya Sans" w:hAnsi="Alegreya Sans"/>
                <w:color w:val="000000" w:themeColor="text1"/>
                <w:sz w:val="20"/>
                <w:szCs w:val="20"/>
              </w:rPr>
              <w:t xml:space="preserve">Technology, </w:t>
            </w:r>
            <w:r w:rsidR="004044B1">
              <w:rPr>
                <w:rFonts w:ascii="Alegreya Sans" w:hAnsi="Alegreya Sans"/>
                <w:color w:val="000000" w:themeColor="text1"/>
                <w:sz w:val="20"/>
                <w:szCs w:val="20"/>
              </w:rPr>
              <w:t>r</w:t>
            </w:r>
            <w:r w:rsidRPr="004044B1">
              <w:rPr>
                <w:rFonts w:ascii="Alegreya Sans" w:hAnsi="Alegreya Sans"/>
                <w:color w:val="000000" w:themeColor="text1"/>
                <w:sz w:val="20"/>
                <w:szCs w:val="20"/>
              </w:rPr>
              <w:t>esearch</w:t>
            </w:r>
            <w:r w:rsidR="004044B1">
              <w:rPr>
                <w:rFonts w:ascii="Alegreya Sans" w:hAnsi="Alegreya Sans"/>
                <w:color w:val="000000" w:themeColor="text1"/>
                <w:sz w:val="20"/>
                <w:szCs w:val="20"/>
              </w:rPr>
              <w:t>,</w:t>
            </w:r>
            <w:r w:rsidRPr="004044B1">
              <w:rPr>
                <w:rFonts w:ascii="Alegreya Sans" w:hAnsi="Alegreya Sans"/>
                <w:color w:val="000000" w:themeColor="text1"/>
                <w:sz w:val="20"/>
                <w:szCs w:val="20"/>
              </w:rPr>
              <w:t xml:space="preserve"> &amp; </w:t>
            </w:r>
            <w:r w:rsidR="004044B1">
              <w:rPr>
                <w:rFonts w:ascii="Alegreya Sans" w:hAnsi="Alegreya Sans"/>
                <w:color w:val="000000" w:themeColor="text1"/>
                <w:sz w:val="20"/>
                <w:szCs w:val="20"/>
              </w:rPr>
              <w:t>d</w:t>
            </w:r>
            <w:r w:rsidRPr="004044B1">
              <w:rPr>
                <w:rFonts w:ascii="Alegreya Sans" w:hAnsi="Alegreya Sans"/>
                <w:color w:val="000000" w:themeColor="text1"/>
                <w:sz w:val="20"/>
                <w:szCs w:val="20"/>
              </w:rPr>
              <w:t xml:space="preserve">evelopment and </w:t>
            </w:r>
            <w:r w:rsidR="004044B1">
              <w:rPr>
                <w:rFonts w:ascii="Alegreya Sans" w:hAnsi="Alegreya Sans"/>
                <w:color w:val="000000" w:themeColor="text1"/>
                <w:sz w:val="20"/>
                <w:szCs w:val="20"/>
              </w:rPr>
              <w:t>i</w:t>
            </w:r>
            <w:r w:rsidRPr="004044B1">
              <w:rPr>
                <w:rFonts w:ascii="Alegreya Sans" w:hAnsi="Alegreya Sans"/>
                <w:color w:val="000000" w:themeColor="text1"/>
                <w:sz w:val="20"/>
                <w:szCs w:val="20"/>
              </w:rPr>
              <w:t xml:space="preserve">nnovation </w:t>
            </w:r>
            <w:r w:rsidR="004044B1">
              <w:rPr>
                <w:rFonts w:ascii="Alegreya Sans" w:hAnsi="Alegreya Sans"/>
                <w:color w:val="000000" w:themeColor="text1"/>
                <w:sz w:val="20"/>
                <w:szCs w:val="20"/>
              </w:rPr>
              <w:t>m</w:t>
            </w:r>
            <w:r w:rsidRPr="004044B1">
              <w:rPr>
                <w:rFonts w:ascii="Alegreya Sans" w:hAnsi="Alegreya Sans"/>
                <w:color w:val="000000" w:themeColor="text1"/>
                <w:sz w:val="20"/>
                <w:szCs w:val="20"/>
              </w:rPr>
              <w:t xml:space="preserve">anagement </w:t>
            </w:r>
          </w:p>
          <w:p w14:paraId="1A4581D2" w14:textId="69D50814" w:rsidR="002D2E3E" w:rsidRPr="004044B1" w:rsidRDefault="49692A50" w:rsidP="7E5DAB0B">
            <w:pPr>
              <w:pStyle w:val="ListParagraph"/>
              <w:numPr>
                <w:ilvl w:val="0"/>
                <w:numId w:val="2"/>
              </w:numPr>
              <w:rPr>
                <w:rFonts w:ascii="Alegreya Sans" w:hAnsi="Alegreya Sans"/>
                <w:color w:val="000000" w:themeColor="text1"/>
                <w:sz w:val="20"/>
                <w:szCs w:val="20"/>
              </w:rPr>
            </w:pPr>
            <w:r w:rsidRPr="004044B1">
              <w:rPr>
                <w:rFonts w:ascii="Alegreya Sans" w:hAnsi="Alegreya Sans"/>
                <w:color w:val="000000" w:themeColor="text1"/>
                <w:sz w:val="20"/>
                <w:szCs w:val="20"/>
              </w:rPr>
              <w:t>Strong innovation culture</w:t>
            </w:r>
          </w:p>
          <w:p w14:paraId="0B11E1AF" w14:textId="7BEF5F87" w:rsidR="002D2E3E" w:rsidRPr="004044B1" w:rsidRDefault="49692A50" w:rsidP="7E5DAB0B">
            <w:pPr>
              <w:pStyle w:val="ListParagraph"/>
              <w:numPr>
                <w:ilvl w:val="0"/>
                <w:numId w:val="2"/>
              </w:numPr>
              <w:rPr>
                <w:rFonts w:ascii="Alegreya Sans" w:hAnsi="Alegreya Sans"/>
                <w:color w:val="000000" w:themeColor="text1"/>
                <w:sz w:val="20"/>
                <w:szCs w:val="20"/>
              </w:rPr>
            </w:pPr>
            <w:r w:rsidRPr="004044B1">
              <w:rPr>
                <w:rFonts w:ascii="Alegreya Sans" w:hAnsi="Alegreya Sans"/>
                <w:color w:val="000000" w:themeColor="text1"/>
                <w:sz w:val="20"/>
                <w:szCs w:val="20"/>
              </w:rPr>
              <w:t>Customer-centric approach to innovation ideation process</w:t>
            </w:r>
          </w:p>
          <w:p w14:paraId="49E43188" w14:textId="39E95C9C" w:rsidR="002D2E3E" w:rsidRPr="004044B1" w:rsidRDefault="49692A50" w:rsidP="7E5DAB0B">
            <w:pPr>
              <w:pStyle w:val="ListParagraph"/>
              <w:numPr>
                <w:ilvl w:val="0"/>
                <w:numId w:val="2"/>
              </w:numPr>
              <w:rPr>
                <w:rFonts w:ascii="Alegreya Sans" w:hAnsi="Alegreya Sans"/>
                <w:color w:val="000000" w:themeColor="text1"/>
                <w:sz w:val="20"/>
                <w:szCs w:val="20"/>
              </w:rPr>
            </w:pPr>
            <w:r w:rsidRPr="004044B1">
              <w:rPr>
                <w:rFonts w:ascii="Alegreya Sans" w:hAnsi="Alegreya Sans"/>
                <w:color w:val="000000" w:themeColor="text1"/>
                <w:sz w:val="20"/>
                <w:szCs w:val="20"/>
              </w:rPr>
              <w:t>Clearly defined innovation process</w:t>
            </w:r>
          </w:p>
          <w:p w14:paraId="7ECBBD72" w14:textId="5E33881F" w:rsidR="002D2E3E" w:rsidRPr="004044B1" w:rsidRDefault="49692A50" w:rsidP="7E5DAB0B">
            <w:pPr>
              <w:pStyle w:val="ListParagraph"/>
              <w:numPr>
                <w:ilvl w:val="0"/>
                <w:numId w:val="2"/>
              </w:numPr>
              <w:rPr>
                <w:rFonts w:ascii="Alegreya Sans" w:hAnsi="Alegreya Sans"/>
                <w:color w:val="000000" w:themeColor="text1"/>
                <w:sz w:val="20"/>
                <w:szCs w:val="20"/>
              </w:rPr>
            </w:pPr>
            <w:r w:rsidRPr="004044B1">
              <w:rPr>
                <w:rFonts w:ascii="Alegreya Sans" w:hAnsi="Alegreya Sans"/>
                <w:color w:val="000000" w:themeColor="text1"/>
                <w:sz w:val="20"/>
                <w:szCs w:val="20"/>
              </w:rPr>
              <w:t>Open innovation with the input of external partners like suppliers, customers</w:t>
            </w:r>
            <w:r w:rsidR="004044B1">
              <w:rPr>
                <w:rFonts w:ascii="Alegreya Sans" w:hAnsi="Alegreya Sans"/>
                <w:color w:val="000000" w:themeColor="text1"/>
                <w:sz w:val="20"/>
                <w:szCs w:val="20"/>
              </w:rPr>
              <w:t>,</w:t>
            </w:r>
            <w:r w:rsidRPr="004044B1">
              <w:rPr>
                <w:rFonts w:ascii="Alegreya Sans" w:hAnsi="Alegreya Sans"/>
                <w:color w:val="000000" w:themeColor="text1"/>
                <w:sz w:val="20"/>
                <w:szCs w:val="20"/>
              </w:rPr>
              <w:t xml:space="preserve"> and universities</w:t>
            </w:r>
          </w:p>
          <w:p w14:paraId="762D3C41" w14:textId="034EC02E" w:rsidR="002D2E3E" w:rsidRPr="004044B1" w:rsidRDefault="49692A50" w:rsidP="7E5DAB0B">
            <w:pPr>
              <w:pStyle w:val="ListParagraph"/>
              <w:numPr>
                <w:ilvl w:val="0"/>
                <w:numId w:val="2"/>
              </w:numPr>
              <w:rPr>
                <w:rFonts w:ascii="Alegreya Sans" w:hAnsi="Alegreya Sans"/>
                <w:color w:val="000000" w:themeColor="text1"/>
                <w:sz w:val="20"/>
                <w:szCs w:val="20"/>
              </w:rPr>
            </w:pPr>
            <w:r w:rsidRPr="004044B1">
              <w:rPr>
                <w:rFonts w:ascii="Alegreya Sans" w:hAnsi="Alegreya Sans"/>
                <w:color w:val="000000" w:themeColor="text1"/>
                <w:sz w:val="20"/>
                <w:szCs w:val="20"/>
              </w:rPr>
              <w:t>Transparent measuring of the return on investment through meaningful KPI and metrics and an innovation scorecard</w:t>
            </w:r>
          </w:p>
          <w:p w14:paraId="4C7B0AAC" w14:textId="19F7039C" w:rsidR="002D2E3E" w:rsidRPr="004044B1" w:rsidRDefault="49692A50" w:rsidP="7E5DAB0B">
            <w:pPr>
              <w:pStyle w:val="ListParagraph"/>
              <w:numPr>
                <w:ilvl w:val="0"/>
                <w:numId w:val="2"/>
              </w:numPr>
              <w:rPr>
                <w:rFonts w:ascii="Alegreya Sans" w:hAnsi="Alegreya Sans"/>
                <w:color w:val="000000" w:themeColor="text1"/>
                <w:sz w:val="20"/>
                <w:szCs w:val="20"/>
              </w:rPr>
            </w:pPr>
            <w:r w:rsidRPr="004044B1">
              <w:rPr>
                <w:rFonts w:ascii="Alegreya Sans" w:hAnsi="Alegreya Sans"/>
                <w:color w:val="000000" w:themeColor="text1"/>
                <w:sz w:val="20"/>
                <w:szCs w:val="20"/>
              </w:rPr>
              <w:t>Efficient management of IP to protect the outcome of the firm’s innovation output</w:t>
            </w:r>
          </w:p>
          <w:p w14:paraId="75C1EFFA" w14:textId="5D4B7F7A" w:rsidR="002D2E3E" w:rsidRPr="004044B1" w:rsidRDefault="5B26E51E" w:rsidP="7E5DAB0B">
            <w:pPr>
              <w:pStyle w:val="ListParagraph"/>
              <w:numPr>
                <w:ilvl w:val="0"/>
                <w:numId w:val="2"/>
              </w:numPr>
              <w:rPr>
                <w:rFonts w:ascii="Alegreya Sans" w:hAnsi="Alegreya Sans"/>
                <w:color w:val="000000" w:themeColor="text1"/>
                <w:sz w:val="20"/>
                <w:szCs w:val="20"/>
              </w:rPr>
            </w:pPr>
            <w:r w:rsidRPr="004044B1">
              <w:rPr>
                <w:rFonts w:ascii="Alegreya Sans" w:hAnsi="Alegreya Sans"/>
                <w:color w:val="000000" w:themeColor="text1"/>
                <w:sz w:val="20"/>
                <w:szCs w:val="20"/>
              </w:rPr>
              <w:t xml:space="preserve">Strength of innovation </w:t>
            </w:r>
            <w:r w:rsidR="00066F3D" w:rsidRPr="004044B1">
              <w:rPr>
                <w:rFonts w:ascii="Alegreya Sans" w:hAnsi="Alegreya Sans"/>
                <w:color w:val="000000" w:themeColor="text1"/>
                <w:sz w:val="20"/>
                <w:szCs w:val="20"/>
              </w:rPr>
              <w:t>pipeline</w:t>
            </w:r>
          </w:p>
        </w:tc>
        <w:tc>
          <w:tcPr>
            <w:tcW w:w="3690" w:type="dxa"/>
          </w:tcPr>
          <w:p w14:paraId="6E93909D" w14:textId="77777777" w:rsidR="002D2E3E" w:rsidRPr="004044B1" w:rsidRDefault="002D2E3E" w:rsidP="008C6005">
            <w:pPr>
              <w:rPr>
                <w:rFonts w:ascii="Alegreya Sans" w:hAnsi="Alegreya Sans"/>
                <w:color w:val="000000" w:themeColor="text1"/>
                <w:sz w:val="20"/>
                <w:szCs w:val="20"/>
              </w:rPr>
            </w:pPr>
          </w:p>
        </w:tc>
        <w:tc>
          <w:tcPr>
            <w:tcW w:w="4590" w:type="dxa"/>
          </w:tcPr>
          <w:p w14:paraId="2E1FC196" w14:textId="77777777" w:rsidR="002D2E3E" w:rsidRPr="004044B1" w:rsidRDefault="002D2E3E" w:rsidP="008C6005">
            <w:pPr>
              <w:rPr>
                <w:rFonts w:ascii="Alegreya Sans" w:hAnsi="Alegreya Sans"/>
                <w:color w:val="000000" w:themeColor="text1"/>
                <w:sz w:val="20"/>
                <w:szCs w:val="20"/>
              </w:rPr>
            </w:pPr>
          </w:p>
        </w:tc>
      </w:tr>
      <w:tr w:rsidR="004044B1" w:rsidRPr="004044B1" w14:paraId="6EF99808" w14:textId="77777777" w:rsidTr="00816BD8">
        <w:tc>
          <w:tcPr>
            <w:tcW w:w="3955" w:type="dxa"/>
          </w:tcPr>
          <w:p w14:paraId="5DDCC067" w14:textId="3035BAF5" w:rsidR="002D2E3E" w:rsidRPr="004044B1" w:rsidRDefault="002D2E3E" w:rsidP="7E5DAB0B">
            <w:pPr>
              <w:rPr>
                <w:rFonts w:ascii="Alegreya Sans" w:hAnsi="Alegreya Sans"/>
                <w:color w:val="000000" w:themeColor="text1"/>
                <w:sz w:val="20"/>
                <w:szCs w:val="20"/>
              </w:rPr>
            </w:pPr>
            <w:r w:rsidRPr="004044B1">
              <w:rPr>
                <w:rFonts w:ascii="Alegreya Sans" w:hAnsi="Alegreya Sans"/>
                <w:color w:val="000000" w:themeColor="text1"/>
                <w:sz w:val="20"/>
                <w:szCs w:val="20"/>
              </w:rPr>
              <w:t xml:space="preserve">Procurement </w:t>
            </w:r>
          </w:p>
          <w:p w14:paraId="353F8902" w14:textId="43330EE7" w:rsidR="002D2E3E" w:rsidRPr="004044B1" w:rsidRDefault="71852110" w:rsidP="7E5DAB0B">
            <w:pPr>
              <w:pStyle w:val="ListParagraph"/>
              <w:numPr>
                <w:ilvl w:val="0"/>
                <w:numId w:val="1"/>
              </w:numPr>
              <w:rPr>
                <w:rFonts w:ascii="Alegreya Sans" w:hAnsi="Alegreya Sans"/>
                <w:color w:val="000000" w:themeColor="text1"/>
                <w:sz w:val="20"/>
                <w:szCs w:val="20"/>
              </w:rPr>
            </w:pPr>
            <w:r w:rsidRPr="004044B1">
              <w:rPr>
                <w:rFonts w:ascii="Alegreya Sans" w:hAnsi="Alegreya Sans"/>
                <w:color w:val="000000" w:themeColor="text1"/>
                <w:sz w:val="20"/>
                <w:szCs w:val="20"/>
              </w:rPr>
              <w:t>Use of purchasing power of the firm</w:t>
            </w:r>
          </w:p>
          <w:p w14:paraId="4824D1F3" w14:textId="76846603" w:rsidR="002D2E3E" w:rsidRPr="004044B1" w:rsidRDefault="71852110" w:rsidP="7E5DAB0B">
            <w:pPr>
              <w:pStyle w:val="ListParagraph"/>
              <w:numPr>
                <w:ilvl w:val="0"/>
                <w:numId w:val="1"/>
              </w:numPr>
              <w:rPr>
                <w:rFonts w:ascii="Alegreya Sans" w:hAnsi="Alegreya Sans"/>
                <w:color w:val="000000" w:themeColor="text1"/>
                <w:sz w:val="20"/>
                <w:szCs w:val="20"/>
              </w:rPr>
            </w:pPr>
            <w:r w:rsidRPr="004044B1">
              <w:rPr>
                <w:rFonts w:ascii="Alegreya Sans" w:hAnsi="Alegreya Sans"/>
                <w:color w:val="000000" w:themeColor="text1"/>
                <w:sz w:val="20"/>
                <w:szCs w:val="20"/>
              </w:rPr>
              <w:t xml:space="preserve">Leverage opportunities </w:t>
            </w:r>
            <w:r w:rsidR="004044B1">
              <w:rPr>
                <w:rFonts w:ascii="Alegreya Sans" w:hAnsi="Alegreya Sans"/>
                <w:color w:val="000000" w:themeColor="text1"/>
                <w:sz w:val="20"/>
                <w:szCs w:val="20"/>
              </w:rPr>
              <w:t>for</w:t>
            </w:r>
            <w:r w:rsidRPr="004044B1">
              <w:rPr>
                <w:rFonts w:ascii="Alegreya Sans" w:hAnsi="Alegreya Sans"/>
                <w:color w:val="000000" w:themeColor="text1"/>
                <w:sz w:val="20"/>
                <w:szCs w:val="20"/>
              </w:rPr>
              <w:t xml:space="preserve"> global sourcing</w:t>
            </w:r>
          </w:p>
          <w:p w14:paraId="2B8F184F" w14:textId="7228186E" w:rsidR="002D2E3E" w:rsidRPr="004044B1" w:rsidRDefault="71852110" w:rsidP="7E5DAB0B">
            <w:pPr>
              <w:pStyle w:val="ListParagraph"/>
              <w:numPr>
                <w:ilvl w:val="0"/>
                <w:numId w:val="1"/>
              </w:numPr>
              <w:rPr>
                <w:rFonts w:ascii="Alegreya Sans" w:hAnsi="Alegreya Sans"/>
                <w:color w:val="000000" w:themeColor="text1"/>
                <w:sz w:val="20"/>
                <w:szCs w:val="20"/>
              </w:rPr>
            </w:pPr>
            <w:r w:rsidRPr="004044B1">
              <w:rPr>
                <w:rFonts w:ascii="Alegreya Sans" w:hAnsi="Alegreya Sans"/>
                <w:color w:val="000000" w:themeColor="text1"/>
                <w:sz w:val="20"/>
                <w:szCs w:val="20"/>
              </w:rPr>
              <w:t>Value-adding strategic partnerships with key suppliers</w:t>
            </w:r>
          </w:p>
          <w:p w14:paraId="0D7F0CA0" w14:textId="5204B1CF" w:rsidR="002D2E3E" w:rsidRPr="004044B1" w:rsidRDefault="71852110" w:rsidP="7E5DAB0B">
            <w:pPr>
              <w:pStyle w:val="ListParagraph"/>
              <w:numPr>
                <w:ilvl w:val="0"/>
                <w:numId w:val="1"/>
              </w:numPr>
              <w:rPr>
                <w:rFonts w:ascii="Alegreya Sans" w:hAnsi="Alegreya Sans"/>
                <w:color w:val="000000" w:themeColor="text1"/>
                <w:sz w:val="20"/>
                <w:szCs w:val="20"/>
              </w:rPr>
            </w:pPr>
            <w:r w:rsidRPr="004044B1">
              <w:rPr>
                <w:rFonts w:ascii="Alegreya Sans" w:hAnsi="Alegreya Sans"/>
                <w:color w:val="000000" w:themeColor="text1"/>
                <w:sz w:val="20"/>
                <w:szCs w:val="20"/>
              </w:rPr>
              <w:t xml:space="preserve">Diversity and sustainable sourcing as part of ESG strategies (see </w:t>
            </w:r>
            <w:r w:rsidR="004044B1">
              <w:rPr>
                <w:rFonts w:ascii="Alegreya Sans" w:hAnsi="Alegreya Sans"/>
                <w:color w:val="000000" w:themeColor="text1"/>
                <w:sz w:val="20"/>
                <w:szCs w:val="20"/>
              </w:rPr>
              <w:t>C</w:t>
            </w:r>
            <w:r w:rsidRPr="004044B1">
              <w:rPr>
                <w:rFonts w:ascii="Alegreya Sans" w:hAnsi="Alegreya Sans"/>
                <w:color w:val="000000" w:themeColor="text1"/>
                <w:sz w:val="20"/>
                <w:szCs w:val="20"/>
              </w:rPr>
              <w:t>hapter 10)</w:t>
            </w:r>
          </w:p>
          <w:p w14:paraId="20F08F77" w14:textId="77777777" w:rsidR="002D2E3E" w:rsidRPr="004044B1" w:rsidRDefault="71852110" w:rsidP="7E5DAB0B">
            <w:pPr>
              <w:pStyle w:val="ListParagraph"/>
              <w:numPr>
                <w:ilvl w:val="0"/>
                <w:numId w:val="1"/>
              </w:numPr>
              <w:rPr>
                <w:rFonts w:ascii="Alegreya Sans" w:hAnsi="Alegreya Sans"/>
                <w:color w:val="000000" w:themeColor="text1"/>
                <w:sz w:val="20"/>
                <w:szCs w:val="20"/>
              </w:rPr>
            </w:pPr>
            <w:r w:rsidRPr="004044B1">
              <w:rPr>
                <w:rFonts w:ascii="Alegreya Sans" w:hAnsi="Alegreya Sans"/>
                <w:color w:val="000000" w:themeColor="text1"/>
                <w:sz w:val="20"/>
                <w:szCs w:val="20"/>
              </w:rPr>
              <w:t xml:space="preserve">Design sourcing with reliable, high-quality supply at low prices </w:t>
            </w:r>
          </w:p>
          <w:p w14:paraId="61121143" w14:textId="4920E5AC" w:rsidR="00816BD8" w:rsidRPr="004044B1" w:rsidRDefault="00816BD8" w:rsidP="00816BD8">
            <w:pPr>
              <w:rPr>
                <w:rFonts w:ascii="Alegreya Sans" w:hAnsi="Alegreya Sans"/>
                <w:color w:val="000000" w:themeColor="text1"/>
                <w:sz w:val="20"/>
                <w:szCs w:val="20"/>
              </w:rPr>
            </w:pPr>
          </w:p>
        </w:tc>
        <w:tc>
          <w:tcPr>
            <w:tcW w:w="3690" w:type="dxa"/>
          </w:tcPr>
          <w:p w14:paraId="18E13661" w14:textId="77777777" w:rsidR="002D2E3E" w:rsidRPr="004044B1" w:rsidRDefault="002D2E3E" w:rsidP="008C6005">
            <w:pPr>
              <w:rPr>
                <w:rFonts w:ascii="Alegreya Sans" w:hAnsi="Alegreya Sans"/>
                <w:color w:val="000000" w:themeColor="text1"/>
                <w:sz w:val="20"/>
                <w:szCs w:val="20"/>
              </w:rPr>
            </w:pPr>
          </w:p>
        </w:tc>
        <w:tc>
          <w:tcPr>
            <w:tcW w:w="4590" w:type="dxa"/>
          </w:tcPr>
          <w:p w14:paraId="12EFF1F2" w14:textId="77777777" w:rsidR="002D2E3E" w:rsidRPr="004044B1" w:rsidRDefault="002D2E3E" w:rsidP="008C6005">
            <w:pPr>
              <w:rPr>
                <w:rFonts w:ascii="Alegreya Sans" w:hAnsi="Alegreya Sans"/>
                <w:color w:val="000000" w:themeColor="text1"/>
                <w:sz w:val="20"/>
                <w:szCs w:val="20"/>
              </w:rPr>
            </w:pPr>
          </w:p>
        </w:tc>
      </w:tr>
      <w:tr w:rsidR="006B2959" w:rsidRPr="004044B1" w14:paraId="3B8D19F2" w14:textId="77777777" w:rsidTr="006B2959">
        <w:tc>
          <w:tcPr>
            <w:tcW w:w="12235" w:type="dxa"/>
            <w:gridSpan w:val="3"/>
            <w:shd w:val="clear" w:color="auto" w:fill="EEEEEE"/>
            <w:vAlign w:val="center"/>
          </w:tcPr>
          <w:p w14:paraId="3E1F38BB" w14:textId="77777777" w:rsidR="006B2959" w:rsidRPr="004044B1" w:rsidRDefault="006B2959" w:rsidP="006B2959">
            <w:pPr>
              <w:textAlignment w:val="baseline"/>
              <w:rPr>
                <w:rFonts w:ascii="Alegreya Sans" w:eastAsia="Times New Roman" w:hAnsi="Alegreya Sans" w:cs="Segoe UI"/>
                <w:color w:val="000000" w:themeColor="text1"/>
                <w:kern w:val="0"/>
                <w:sz w:val="20"/>
                <w:szCs w:val="20"/>
                <w14:ligatures w14:val="none"/>
              </w:rPr>
            </w:pPr>
            <w:r w:rsidRPr="004044B1">
              <w:rPr>
                <w:rFonts w:ascii="Alegreya Sans" w:eastAsia="Times New Roman" w:hAnsi="Alegreya Sans" w:cs="Segoe UI"/>
                <w:color w:val="000000" w:themeColor="text1"/>
                <w:kern w:val="0"/>
                <w:sz w:val="20"/>
                <w:szCs w:val="20"/>
                <w14:ligatures w14:val="none"/>
              </w:rPr>
              <w:t> </w:t>
            </w:r>
          </w:p>
          <w:p w14:paraId="21917FCA" w14:textId="4995DF81" w:rsidR="006B2959" w:rsidRPr="004044B1" w:rsidRDefault="006B2959" w:rsidP="006B2959">
            <w:pPr>
              <w:jc w:val="center"/>
              <w:textAlignment w:val="baseline"/>
              <w:rPr>
                <w:rFonts w:ascii="Alegreya Sans" w:eastAsia="Times New Roman" w:hAnsi="Alegreya Sans" w:cs="Segoe UI"/>
                <w:b/>
                <w:bCs/>
                <w:color w:val="000000" w:themeColor="text1"/>
                <w:kern w:val="0"/>
                <w:sz w:val="20"/>
                <w:szCs w:val="20"/>
                <w14:ligatures w14:val="none"/>
              </w:rPr>
            </w:pPr>
            <w:r w:rsidRPr="004044B1">
              <w:rPr>
                <w:rFonts w:ascii="Alegreya Sans" w:eastAsia="Times New Roman" w:hAnsi="Alegreya Sans" w:cs="Segoe UI"/>
                <w:b/>
                <w:bCs/>
                <w:color w:val="000000" w:themeColor="text1"/>
                <w:kern w:val="0"/>
                <w:sz w:val="20"/>
                <w:szCs w:val="20"/>
                <w14:ligatures w14:val="none"/>
              </w:rPr>
              <w:t>Interpretation </w:t>
            </w:r>
          </w:p>
          <w:p w14:paraId="1D9D6DE1" w14:textId="77777777" w:rsidR="006B2959" w:rsidRPr="004044B1" w:rsidRDefault="006B2959" w:rsidP="006B2959">
            <w:pPr>
              <w:rPr>
                <w:rFonts w:ascii="Alegreya Sans" w:hAnsi="Alegreya Sans"/>
                <w:color w:val="000000" w:themeColor="text1"/>
                <w:sz w:val="20"/>
                <w:szCs w:val="20"/>
              </w:rPr>
            </w:pPr>
          </w:p>
        </w:tc>
      </w:tr>
      <w:tr w:rsidR="006B2959" w:rsidRPr="004044B1" w14:paraId="53DC9A99" w14:textId="77777777" w:rsidTr="00A73C11">
        <w:tc>
          <w:tcPr>
            <w:tcW w:w="12235" w:type="dxa"/>
            <w:gridSpan w:val="3"/>
          </w:tcPr>
          <w:p w14:paraId="65E03076" w14:textId="77777777" w:rsidR="006B2959" w:rsidRDefault="006B2959" w:rsidP="006B2959">
            <w:pPr>
              <w:jc w:val="center"/>
              <w:textAlignment w:val="baseline"/>
              <w:rPr>
                <w:rFonts w:ascii="Alegreya Sans" w:eastAsia="Times New Roman" w:hAnsi="Alegreya Sans" w:cs="Segoe UI"/>
                <w:color w:val="000000" w:themeColor="text1"/>
                <w:kern w:val="0"/>
                <w:sz w:val="20"/>
                <w:szCs w:val="20"/>
                <w14:ligatures w14:val="none"/>
              </w:rPr>
            </w:pPr>
          </w:p>
          <w:p w14:paraId="64B01507" w14:textId="77777777" w:rsidR="006B2959" w:rsidRPr="004044B1" w:rsidRDefault="006B2959" w:rsidP="006B2959">
            <w:pPr>
              <w:jc w:val="center"/>
              <w:textAlignment w:val="baseline"/>
              <w:rPr>
                <w:rFonts w:ascii="Alegreya Sans" w:eastAsia="Times New Roman" w:hAnsi="Alegreya Sans" w:cs="Segoe UI"/>
                <w:color w:val="000000" w:themeColor="text1"/>
                <w:kern w:val="0"/>
                <w:sz w:val="20"/>
                <w:szCs w:val="20"/>
                <w14:ligatures w14:val="none"/>
              </w:rPr>
            </w:pPr>
            <w:r w:rsidRPr="004044B1">
              <w:rPr>
                <w:rFonts w:ascii="Alegreya Sans" w:eastAsia="Times New Roman" w:hAnsi="Alegreya Sans" w:cs="Segoe UI"/>
                <w:color w:val="000000" w:themeColor="text1"/>
                <w:kern w:val="0"/>
                <w:sz w:val="20"/>
                <w:szCs w:val="20"/>
                <w14:ligatures w14:val="none"/>
              </w:rPr>
              <w:t>Answer only those questions that add value to the overall process of working with the value chain analysis instrument to analyze the internal environment of a firm.</w:t>
            </w:r>
          </w:p>
          <w:p w14:paraId="5223988A" w14:textId="77777777" w:rsidR="006B2959" w:rsidRDefault="006B2959" w:rsidP="006B2959">
            <w:pPr>
              <w:textAlignment w:val="baseline"/>
              <w:rPr>
                <w:rFonts w:ascii="Alegreya Sans" w:eastAsia="Times New Roman" w:hAnsi="Alegreya Sans" w:cs="Segoe UI"/>
                <w:color w:val="000000" w:themeColor="text1"/>
                <w:kern w:val="0"/>
                <w:sz w:val="20"/>
                <w:szCs w:val="20"/>
                <w14:ligatures w14:val="none"/>
              </w:rPr>
            </w:pPr>
          </w:p>
          <w:p w14:paraId="3A9FCEA9" w14:textId="77777777" w:rsidR="006B2959" w:rsidRDefault="006B2959" w:rsidP="006B2959">
            <w:pPr>
              <w:textAlignment w:val="baseline"/>
              <w:rPr>
                <w:rFonts w:ascii="Alegreya Sans" w:eastAsia="Times New Roman" w:hAnsi="Alegreya Sans" w:cs="Segoe UI"/>
                <w:color w:val="000000" w:themeColor="text1"/>
                <w:kern w:val="0"/>
                <w:sz w:val="20"/>
                <w:szCs w:val="20"/>
                <w14:ligatures w14:val="none"/>
              </w:rPr>
            </w:pPr>
          </w:p>
          <w:p w14:paraId="64AD0B9F" w14:textId="77777777" w:rsidR="006B2959" w:rsidRDefault="006B2959" w:rsidP="006B2959">
            <w:pPr>
              <w:pStyle w:val="ListParagraph"/>
              <w:textAlignment w:val="baseline"/>
              <w:rPr>
                <w:rFonts w:ascii="Alegreya Sans" w:eastAsia="Times New Roman" w:hAnsi="Alegreya Sans" w:cs="Segoe UI"/>
                <w:color w:val="000000" w:themeColor="text1"/>
                <w:kern w:val="0"/>
                <w:sz w:val="20"/>
                <w:szCs w:val="20"/>
                <w14:ligatures w14:val="none"/>
              </w:rPr>
            </w:pPr>
          </w:p>
          <w:p w14:paraId="1786D910" w14:textId="0DF3FFE7" w:rsidR="006B2959" w:rsidRDefault="006B2959" w:rsidP="006B2959">
            <w:pPr>
              <w:pStyle w:val="ListParagraph"/>
              <w:numPr>
                <w:ilvl w:val="0"/>
                <w:numId w:val="29"/>
              </w:numPr>
              <w:textAlignment w:val="baseline"/>
              <w:rPr>
                <w:rFonts w:ascii="Alegreya Sans" w:eastAsia="Times New Roman" w:hAnsi="Alegreya Sans" w:cs="Segoe UI"/>
                <w:color w:val="000000" w:themeColor="text1"/>
                <w:kern w:val="0"/>
                <w:sz w:val="20"/>
                <w:szCs w:val="20"/>
                <w14:ligatures w14:val="none"/>
              </w:rPr>
            </w:pPr>
            <w:r w:rsidRPr="004044B1">
              <w:rPr>
                <w:rFonts w:ascii="Alegreya Sans" w:eastAsia="Times New Roman" w:hAnsi="Alegreya Sans" w:cs="Segoe UI"/>
                <w:color w:val="000000" w:themeColor="text1"/>
                <w:kern w:val="0"/>
                <w:sz w:val="20"/>
                <w:szCs w:val="20"/>
                <w14:ligatures w14:val="none"/>
              </w:rPr>
              <w:t>How is the information in the analysis related?</w:t>
            </w:r>
          </w:p>
          <w:p w14:paraId="1BA73B53" w14:textId="77777777" w:rsidR="006B2959" w:rsidRDefault="006B2959" w:rsidP="006B2959">
            <w:pPr>
              <w:pStyle w:val="ListParagraph"/>
              <w:numPr>
                <w:ilvl w:val="0"/>
                <w:numId w:val="29"/>
              </w:numPr>
              <w:textAlignment w:val="baseline"/>
              <w:rPr>
                <w:rFonts w:ascii="Alegreya Sans" w:eastAsia="Times New Roman" w:hAnsi="Alegreya Sans" w:cs="Segoe UI"/>
                <w:color w:val="000000" w:themeColor="text1"/>
                <w:kern w:val="0"/>
                <w:sz w:val="20"/>
                <w:szCs w:val="20"/>
                <w14:ligatures w14:val="none"/>
              </w:rPr>
            </w:pPr>
            <w:r w:rsidRPr="006B2959">
              <w:rPr>
                <w:rFonts w:ascii="Alegreya Sans" w:eastAsia="Times New Roman" w:hAnsi="Alegreya Sans" w:cs="Segoe UI"/>
                <w:color w:val="000000" w:themeColor="text1"/>
                <w:kern w:val="0"/>
                <w:sz w:val="20"/>
                <w:szCs w:val="20"/>
                <w14:ligatures w14:val="none"/>
              </w:rPr>
              <w:t>What may be causing the information identified in the analysis? </w:t>
            </w:r>
          </w:p>
          <w:p w14:paraId="7099B5B3" w14:textId="5240B5AF" w:rsidR="006B2959" w:rsidRPr="006B2959" w:rsidRDefault="006B2959" w:rsidP="006B2959">
            <w:pPr>
              <w:textAlignment w:val="baseline"/>
              <w:rPr>
                <w:rFonts w:ascii="Alegreya Sans" w:eastAsia="Times New Roman" w:hAnsi="Alegreya Sans" w:cs="Segoe UI"/>
                <w:color w:val="000000" w:themeColor="text1"/>
                <w:kern w:val="0"/>
                <w:sz w:val="20"/>
                <w:szCs w:val="20"/>
                <w14:ligatures w14:val="none"/>
              </w:rPr>
            </w:pPr>
          </w:p>
        </w:tc>
      </w:tr>
      <w:tr w:rsidR="006B2959" w:rsidRPr="004044B1" w14:paraId="497AF5B6" w14:textId="77777777" w:rsidTr="00FA2878">
        <w:tc>
          <w:tcPr>
            <w:tcW w:w="12235" w:type="dxa"/>
            <w:gridSpan w:val="3"/>
          </w:tcPr>
          <w:p w14:paraId="70F98A2D" w14:textId="77777777" w:rsidR="006B2959" w:rsidRDefault="006B2959" w:rsidP="006B2959">
            <w:pPr>
              <w:textAlignment w:val="baseline"/>
              <w:rPr>
                <w:rFonts w:ascii="Alegreya Sans" w:eastAsia="Times New Roman" w:hAnsi="Alegreya Sans" w:cs="Segoe UI"/>
                <w:color w:val="000000" w:themeColor="text1"/>
                <w:kern w:val="0"/>
                <w:sz w:val="20"/>
                <w:szCs w:val="20"/>
                <w14:ligatures w14:val="none"/>
              </w:rPr>
            </w:pPr>
            <w:r w:rsidRPr="004044B1">
              <w:rPr>
                <w:rFonts w:ascii="Alegreya Sans" w:eastAsia="Times New Roman" w:hAnsi="Alegreya Sans" w:cs="Segoe UI"/>
                <w:color w:val="000000" w:themeColor="text1"/>
                <w:kern w:val="0"/>
                <w:sz w:val="20"/>
                <w:szCs w:val="20"/>
                <w14:ligatures w14:val="none"/>
              </w:rPr>
              <w:lastRenderedPageBreak/>
              <w:t>Interpretation:</w:t>
            </w:r>
          </w:p>
          <w:p w14:paraId="79583F22" w14:textId="74CF1ACC" w:rsidR="006B2959" w:rsidRPr="006B2959" w:rsidRDefault="006B2959" w:rsidP="006B2959">
            <w:pPr>
              <w:textAlignment w:val="baseline"/>
              <w:rPr>
                <w:rFonts w:ascii="Alegreya Sans" w:eastAsia="Times New Roman" w:hAnsi="Alegreya Sans" w:cs="Segoe UI"/>
                <w:color w:val="000000" w:themeColor="text1"/>
                <w:kern w:val="0"/>
                <w:sz w:val="20"/>
                <w:szCs w:val="20"/>
                <w14:ligatures w14:val="none"/>
              </w:rPr>
            </w:pPr>
          </w:p>
        </w:tc>
      </w:tr>
      <w:tr w:rsidR="006B2959" w:rsidRPr="004044B1" w14:paraId="14290067" w14:textId="77777777" w:rsidTr="006B2959">
        <w:tc>
          <w:tcPr>
            <w:tcW w:w="12235" w:type="dxa"/>
            <w:gridSpan w:val="3"/>
            <w:shd w:val="clear" w:color="auto" w:fill="EEEEEE"/>
            <w:vAlign w:val="center"/>
          </w:tcPr>
          <w:p w14:paraId="4AC928C2" w14:textId="77777777" w:rsidR="006B2959" w:rsidRPr="004044B1" w:rsidRDefault="006B2959" w:rsidP="006B2959">
            <w:pPr>
              <w:jc w:val="center"/>
              <w:textAlignment w:val="baseline"/>
              <w:rPr>
                <w:rFonts w:ascii="Alegreya Sans" w:eastAsia="Times New Roman" w:hAnsi="Alegreya Sans" w:cs="Segoe UI"/>
                <w:color w:val="000000" w:themeColor="text1"/>
                <w:kern w:val="0"/>
                <w:sz w:val="20"/>
                <w:szCs w:val="20"/>
                <w14:ligatures w14:val="none"/>
              </w:rPr>
            </w:pPr>
            <w:r w:rsidRPr="004044B1">
              <w:rPr>
                <w:rFonts w:ascii="Alegreya Sans" w:eastAsia="Times New Roman" w:hAnsi="Alegreya Sans" w:cs="Segoe UI"/>
                <w:color w:val="000000" w:themeColor="text1"/>
                <w:kern w:val="0"/>
                <w:sz w:val="20"/>
                <w:szCs w:val="20"/>
                <w14:ligatures w14:val="none"/>
              </w:rPr>
              <w:t> </w:t>
            </w:r>
          </w:p>
          <w:p w14:paraId="47D67670" w14:textId="15AC463C" w:rsidR="006B2959" w:rsidRPr="006B2959" w:rsidRDefault="006B2959" w:rsidP="006B2959">
            <w:pPr>
              <w:jc w:val="center"/>
              <w:textAlignment w:val="baseline"/>
              <w:rPr>
                <w:rFonts w:ascii="Alegreya Sans" w:eastAsia="Times New Roman" w:hAnsi="Alegreya Sans" w:cs="Segoe UI"/>
                <w:b/>
                <w:bCs/>
                <w:color w:val="000000" w:themeColor="text1"/>
                <w:kern w:val="0"/>
                <w:sz w:val="20"/>
                <w:szCs w:val="20"/>
                <w14:ligatures w14:val="none"/>
              </w:rPr>
            </w:pPr>
            <w:r w:rsidRPr="004044B1">
              <w:rPr>
                <w:rFonts w:ascii="Alegreya Sans" w:eastAsia="Times New Roman" w:hAnsi="Alegreya Sans" w:cs="Segoe UI"/>
                <w:b/>
                <w:bCs/>
                <w:color w:val="000000" w:themeColor="text1"/>
                <w:kern w:val="0"/>
                <w:sz w:val="20"/>
                <w:szCs w:val="20"/>
                <w14:ligatures w14:val="none"/>
              </w:rPr>
              <w:t>Evaluation</w:t>
            </w:r>
          </w:p>
          <w:p w14:paraId="4F94A273" w14:textId="77777777" w:rsidR="006B2959" w:rsidRPr="004044B1" w:rsidRDefault="006B2959" w:rsidP="006B2959">
            <w:pPr>
              <w:rPr>
                <w:rFonts w:ascii="Alegreya Sans" w:hAnsi="Alegreya Sans"/>
                <w:color w:val="000000" w:themeColor="text1"/>
                <w:sz w:val="20"/>
                <w:szCs w:val="20"/>
              </w:rPr>
            </w:pPr>
          </w:p>
        </w:tc>
      </w:tr>
      <w:tr w:rsidR="006B2959" w:rsidRPr="004044B1" w14:paraId="0AFF26DA" w14:textId="77777777" w:rsidTr="00BE42AC">
        <w:tc>
          <w:tcPr>
            <w:tcW w:w="12235" w:type="dxa"/>
            <w:gridSpan w:val="3"/>
          </w:tcPr>
          <w:p w14:paraId="098A882C" w14:textId="77777777" w:rsidR="006B2959" w:rsidRDefault="006B2959" w:rsidP="006B2959">
            <w:pPr>
              <w:textAlignment w:val="baseline"/>
              <w:rPr>
                <w:rFonts w:ascii="Alegreya Sans" w:eastAsia="Times New Roman" w:hAnsi="Alegreya Sans" w:cs="Segoe UI"/>
                <w:color w:val="000000" w:themeColor="text1"/>
                <w:kern w:val="0"/>
                <w:sz w:val="20"/>
                <w:szCs w:val="20"/>
                <w14:ligatures w14:val="none"/>
              </w:rPr>
            </w:pPr>
          </w:p>
          <w:p w14:paraId="2296BF87" w14:textId="77777777" w:rsidR="006B2959" w:rsidRDefault="006B2959" w:rsidP="006B2959">
            <w:pPr>
              <w:textAlignment w:val="baseline"/>
              <w:rPr>
                <w:rFonts w:ascii="Alegreya Sans" w:eastAsia="Times New Roman" w:hAnsi="Alegreya Sans" w:cs="Segoe UI"/>
                <w:color w:val="000000" w:themeColor="text1"/>
                <w:kern w:val="0"/>
                <w:sz w:val="20"/>
                <w:szCs w:val="20"/>
                <w14:ligatures w14:val="none"/>
              </w:rPr>
            </w:pPr>
            <w:r w:rsidRPr="006B2959">
              <w:rPr>
                <w:rFonts w:ascii="Alegreya Sans" w:eastAsia="Times New Roman" w:hAnsi="Alegreya Sans" w:cs="Segoe UI"/>
                <w:color w:val="000000" w:themeColor="text1"/>
                <w:kern w:val="0"/>
                <w:sz w:val="20"/>
                <w:szCs w:val="20"/>
                <w14:ligatures w14:val="none"/>
              </w:rPr>
              <w:t>Answer only those questions that add value to the overall process of working with the value chain analysis instrument to analyze the internal environment of a firm.</w:t>
            </w:r>
          </w:p>
          <w:p w14:paraId="0C3E52B9" w14:textId="77777777" w:rsidR="006B2959" w:rsidRPr="006B2959" w:rsidRDefault="006B2959" w:rsidP="006B2959">
            <w:pPr>
              <w:textAlignment w:val="baseline"/>
              <w:rPr>
                <w:rFonts w:ascii="Alegreya Sans" w:eastAsia="Times New Roman" w:hAnsi="Alegreya Sans" w:cs="Segoe UI"/>
                <w:color w:val="000000" w:themeColor="text1"/>
                <w:kern w:val="0"/>
                <w:sz w:val="20"/>
                <w:szCs w:val="20"/>
                <w14:ligatures w14:val="none"/>
              </w:rPr>
            </w:pPr>
          </w:p>
          <w:p w14:paraId="4DF82AEB" w14:textId="77777777" w:rsidR="006B2959" w:rsidRDefault="006B2959" w:rsidP="006B2959">
            <w:pPr>
              <w:pStyle w:val="ListParagraph"/>
              <w:numPr>
                <w:ilvl w:val="0"/>
                <w:numId w:val="30"/>
              </w:numPr>
              <w:textAlignment w:val="baseline"/>
              <w:rPr>
                <w:rFonts w:ascii="Alegreya Sans" w:eastAsia="Times New Roman" w:hAnsi="Alegreya Sans" w:cs="Segoe UI"/>
                <w:color w:val="000000" w:themeColor="text1"/>
                <w:kern w:val="0"/>
                <w:sz w:val="20"/>
                <w:szCs w:val="20"/>
                <w14:ligatures w14:val="none"/>
              </w:rPr>
            </w:pPr>
            <w:r w:rsidRPr="006B2959">
              <w:rPr>
                <w:rFonts w:ascii="Alegreya Sans" w:eastAsia="Times New Roman" w:hAnsi="Alegreya Sans" w:cs="Segoe UI"/>
                <w:color w:val="000000" w:themeColor="text1"/>
                <w:kern w:val="0"/>
                <w:sz w:val="20"/>
                <w:szCs w:val="20"/>
                <w14:ligatures w14:val="none"/>
              </w:rPr>
              <w:t>How does the information in the analysis and interpretation impact the company?</w:t>
            </w:r>
          </w:p>
          <w:p w14:paraId="44935D8D" w14:textId="77777777" w:rsidR="006B2959" w:rsidRDefault="006B2959" w:rsidP="006B2959">
            <w:pPr>
              <w:pStyle w:val="ListParagraph"/>
              <w:numPr>
                <w:ilvl w:val="0"/>
                <w:numId w:val="30"/>
              </w:numPr>
              <w:textAlignment w:val="baseline"/>
              <w:rPr>
                <w:rFonts w:ascii="Alegreya Sans" w:eastAsia="Times New Roman" w:hAnsi="Alegreya Sans" w:cs="Segoe UI"/>
                <w:color w:val="000000" w:themeColor="text1"/>
                <w:kern w:val="0"/>
                <w:sz w:val="20"/>
                <w:szCs w:val="20"/>
                <w14:ligatures w14:val="none"/>
              </w:rPr>
            </w:pPr>
            <w:r w:rsidRPr="006B2959">
              <w:rPr>
                <w:rFonts w:ascii="Alegreya Sans" w:eastAsia="Times New Roman" w:hAnsi="Alegreya Sans" w:cs="Segoe UI"/>
                <w:color w:val="000000" w:themeColor="text1"/>
                <w:kern w:val="0"/>
                <w:sz w:val="20"/>
                <w:szCs w:val="20"/>
                <w14:ligatures w14:val="none"/>
              </w:rPr>
              <w:t>How is the information in the analysis and interpretation relevant to the company?</w:t>
            </w:r>
          </w:p>
          <w:p w14:paraId="6478BE71" w14:textId="77777777" w:rsidR="006B2959" w:rsidRDefault="006B2959" w:rsidP="006B2959">
            <w:pPr>
              <w:pStyle w:val="ListParagraph"/>
              <w:numPr>
                <w:ilvl w:val="0"/>
                <w:numId w:val="30"/>
              </w:numPr>
              <w:textAlignment w:val="baseline"/>
              <w:rPr>
                <w:rFonts w:ascii="Alegreya Sans" w:eastAsia="Times New Roman" w:hAnsi="Alegreya Sans" w:cs="Segoe UI"/>
                <w:color w:val="000000" w:themeColor="text1"/>
                <w:kern w:val="0"/>
                <w:sz w:val="20"/>
                <w:szCs w:val="20"/>
                <w14:ligatures w14:val="none"/>
              </w:rPr>
            </w:pPr>
            <w:r w:rsidRPr="006B2959">
              <w:rPr>
                <w:rFonts w:ascii="Alegreya Sans" w:eastAsia="Times New Roman" w:hAnsi="Alegreya Sans" w:cs="Segoe UI"/>
                <w:color w:val="000000" w:themeColor="text1"/>
                <w:kern w:val="0"/>
                <w:sz w:val="20"/>
                <w:szCs w:val="20"/>
                <w14:ligatures w14:val="none"/>
              </w:rPr>
              <w:t>In what ways is the information in the analysis and interpretation important to the company?</w:t>
            </w:r>
          </w:p>
          <w:p w14:paraId="072ED530" w14:textId="77777777" w:rsidR="006B2959" w:rsidRDefault="006B2959" w:rsidP="006B2959">
            <w:pPr>
              <w:pStyle w:val="ListParagraph"/>
              <w:numPr>
                <w:ilvl w:val="0"/>
                <w:numId w:val="30"/>
              </w:numPr>
              <w:textAlignment w:val="baseline"/>
              <w:rPr>
                <w:rFonts w:ascii="Alegreya Sans" w:eastAsia="Times New Roman" w:hAnsi="Alegreya Sans" w:cs="Segoe UI"/>
                <w:color w:val="000000" w:themeColor="text1"/>
                <w:kern w:val="0"/>
                <w:sz w:val="20"/>
                <w:szCs w:val="20"/>
                <w14:ligatures w14:val="none"/>
              </w:rPr>
            </w:pPr>
            <w:r w:rsidRPr="006B2959">
              <w:rPr>
                <w:rFonts w:ascii="Alegreya Sans" w:eastAsia="Times New Roman" w:hAnsi="Alegreya Sans" w:cs="Segoe UI"/>
                <w:color w:val="000000" w:themeColor="text1"/>
                <w:kern w:val="0"/>
                <w:sz w:val="20"/>
                <w:szCs w:val="20"/>
                <w14:ligatures w14:val="none"/>
              </w:rPr>
              <w:t>What are the company’s current, potential, or needed assets, organizational capacity, and managerial ability that may support or mitigate the areas of highest impact, relevance, and importance for the firm?</w:t>
            </w:r>
          </w:p>
          <w:p w14:paraId="4054A9B4" w14:textId="77777777" w:rsidR="006B2959" w:rsidRPr="004044B1" w:rsidRDefault="006B2959" w:rsidP="006B2959">
            <w:pPr>
              <w:rPr>
                <w:rFonts w:ascii="Alegreya Sans" w:hAnsi="Alegreya Sans"/>
                <w:color w:val="000000" w:themeColor="text1"/>
                <w:sz w:val="20"/>
                <w:szCs w:val="20"/>
              </w:rPr>
            </w:pPr>
          </w:p>
        </w:tc>
      </w:tr>
      <w:tr w:rsidR="006B2959" w:rsidRPr="004044B1" w14:paraId="50140764" w14:textId="77777777" w:rsidTr="00B36F91">
        <w:tc>
          <w:tcPr>
            <w:tcW w:w="12235" w:type="dxa"/>
            <w:gridSpan w:val="3"/>
          </w:tcPr>
          <w:p w14:paraId="4F2C326C" w14:textId="77777777" w:rsidR="006B2959" w:rsidRDefault="006B2959" w:rsidP="006B2959">
            <w:pPr>
              <w:textAlignment w:val="baseline"/>
              <w:rPr>
                <w:rFonts w:ascii="Alegreya Sans" w:eastAsia="Times New Roman" w:hAnsi="Alegreya Sans" w:cs="Segoe UI"/>
                <w:color w:val="000000" w:themeColor="text1"/>
                <w:kern w:val="0"/>
                <w:sz w:val="20"/>
                <w:szCs w:val="20"/>
                <w14:ligatures w14:val="none"/>
              </w:rPr>
            </w:pPr>
            <w:r w:rsidRPr="004044B1">
              <w:rPr>
                <w:rFonts w:ascii="Alegreya Sans" w:eastAsia="Times New Roman" w:hAnsi="Alegreya Sans" w:cs="Segoe UI"/>
                <w:color w:val="000000" w:themeColor="text1"/>
                <w:kern w:val="0"/>
                <w:sz w:val="20"/>
                <w:szCs w:val="20"/>
                <w14:ligatures w14:val="none"/>
              </w:rPr>
              <w:t>Evaluation: </w:t>
            </w:r>
          </w:p>
          <w:p w14:paraId="1E697E03" w14:textId="3408FC9B" w:rsidR="006B2959" w:rsidRPr="006B2959" w:rsidRDefault="006B2959" w:rsidP="006B2959">
            <w:pPr>
              <w:textAlignment w:val="baseline"/>
              <w:rPr>
                <w:rFonts w:ascii="Alegreya Sans" w:eastAsia="Times New Roman" w:hAnsi="Alegreya Sans" w:cs="Segoe UI"/>
                <w:color w:val="000000" w:themeColor="text1"/>
                <w:kern w:val="0"/>
                <w:sz w:val="20"/>
                <w:szCs w:val="20"/>
                <w14:ligatures w14:val="none"/>
              </w:rPr>
            </w:pPr>
          </w:p>
        </w:tc>
      </w:tr>
      <w:tr w:rsidR="006B2959" w:rsidRPr="004044B1" w14:paraId="75F5B234" w14:textId="77777777" w:rsidTr="006B2959">
        <w:tc>
          <w:tcPr>
            <w:tcW w:w="12235" w:type="dxa"/>
            <w:gridSpan w:val="3"/>
            <w:shd w:val="clear" w:color="auto" w:fill="EEEEEE"/>
            <w:vAlign w:val="center"/>
          </w:tcPr>
          <w:p w14:paraId="2E0F9DD6" w14:textId="77777777" w:rsidR="006B2959" w:rsidRPr="004044B1" w:rsidRDefault="006B2959" w:rsidP="006B2959">
            <w:pPr>
              <w:ind w:left="330"/>
              <w:jc w:val="center"/>
              <w:textAlignment w:val="baseline"/>
              <w:rPr>
                <w:rFonts w:ascii="Alegreya Sans" w:eastAsia="Times New Roman" w:hAnsi="Alegreya Sans" w:cs="Segoe UI"/>
                <w:color w:val="000000" w:themeColor="text1"/>
                <w:kern w:val="0"/>
                <w:sz w:val="20"/>
                <w:szCs w:val="20"/>
                <w14:ligatures w14:val="none"/>
              </w:rPr>
            </w:pPr>
            <w:r w:rsidRPr="004044B1">
              <w:rPr>
                <w:rFonts w:ascii="Alegreya Sans" w:eastAsia="Times New Roman" w:hAnsi="Alegreya Sans" w:cs="Segoe UI"/>
                <w:color w:val="000000" w:themeColor="text1"/>
                <w:kern w:val="0"/>
                <w:sz w:val="20"/>
                <w:szCs w:val="20"/>
                <w14:ligatures w14:val="none"/>
              </w:rPr>
              <w:t> </w:t>
            </w:r>
          </w:p>
          <w:p w14:paraId="2826E23A" w14:textId="77777777" w:rsidR="006B2959" w:rsidRPr="004044B1" w:rsidRDefault="006B2959" w:rsidP="006B2959">
            <w:pPr>
              <w:ind w:left="330"/>
              <w:jc w:val="center"/>
              <w:textAlignment w:val="baseline"/>
              <w:rPr>
                <w:rFonts w:ascii="Alegreya Sans" w:eastAsia="Times New Roman" w:hAnsi="Alegreya Sans" w:cs="Segoe UI"/>
                <w:b/>
                <w:bCs/>
                <w:color w:val="000000" w:themeColor="text1"/>
                <w:kern w:val="0"/>
                <w:sz w:val="20"/>
                <w:szCs w:val="20"/>
                <w14:ligatures w14:val="none"/>
              </w:rPr>
            </w:pPr>
            <w:r w:rsidRPr="004044B1">
              <w:rPr>
                <w:rFonts w:ascii="Alegreya Sans" w:eastAsia="Times New Roman" w:hAnsi="Alegreya Sans" w:cs="Segoe UI"/>
                <w:b/>
                <w:bCs/>
                <w:color w:val="000000" w:themeColor="text1"/>
                <w:kern w:val="0"/>
                <w:sz w:val="20"/>
                <w:szCs w:val="20"/>
                <w14:ligatures w14:val="none"/>
              </w:rPr>
              <w:t>Recommendations </w:t>
            </w:r>
          </w:p>
          <w:p w14:paraId="6612AFF8" w14:textId="76C1897C" w:rsidR="006B2959" w:rsidRPr="004044B1" w:rsidRDefault="006B2959" w:rsidP="006B2959">
            <w:pPr>
              <w:rPr>
                <w:rFonts w:ascii="Alegreya Sans" w:hAnsi="Alegreya Sans"/>
                <w:color w:val="000000" w:themeColor="text1"/>
                <w:sz w:val="20"/>
                <w:szCs w:val="20"/>
              </w:rPr>
            </w:pPr>
            <w:r w:rsidRPr="004044B1">
              <w:rPr>
                <w:rFonts w:ascii="Alegreya Sans" w:eastAsia="Times New Roman" w:hAnsi="Alegreya Sans" w:cs="Segoe UI"/>
                <w:color w:val="000000" w:themeColor="text1"/>
                <w:kern w:val="0"/>
                <w:sz w:val="20"/>
                <w:szCs w:val="20"/>
                <w14:ligatures w14:val="none"/>
              </w:rPr>
              <w:t> </w:t>
            </w:r>
          </w:p>
        </w:tc>
      </w:tr>
      <w:tr w:rsidR="006B2959" w:rsidRPr="004044B1" w14:paraId="2156CC83" w14:textId="77777777" w:rsidTr="0068191A">
        <w:tc>
          <w:tcPr>
            <w:tcW w:w="12235" w:type="dxa"/>
            <w:gridSpan w:val="3"/>
            <w:vAlign w:val="center"/>
          </w:tcPr>
          <w:p w14:paraId="6BAE3B47" w14:textId="77777777" w:rsidR="006B2959" w:rsidRPr="006B2959" w:rsidRDefault="006B2959" w:rsidP="006B2959">
            <w:pPr>
              <w:textAlignment w:val="baseline"/>
              <w:rPr>
                <w:rFonts w:ascii="Alegreya Sans" w:eastAsia="Times New Roman" w:hAnsi="Alegreya Sans" w:cs="Segoe UI"/>
                <w:color w:val="000000" w:themeColor="text1"/>
                <w:kern w:val="0"/>
                <w:sz w:val="20"/>
                <w:szCs w:val="20"/>
                <w14:ligatures w14:val="none"/>
              </w:rPr>
            </w:pPr>
          </w:p>
          <w:p w14:paraId="79C43FA5" w14:textId="5DA3B045" w:rsidR="006B2959" w:rsidRDefault="006B2959" w:rsidP="006B2959">
            <w:pPr>
              <w:pStyle w:val="ListParagraph"/>
              <w:numPr>
                <w:ilvl w:val="0"/>
                <w:numId w:val="31"/>
              </w:numPr>
              <w:textAlignment w:val="baseline"/>
              <w:rPr>
                <w:rFonts w:ascii="Alegreya Sans" w:eastAsia="Times New Roman" w:hAnsi="Alegreya Sans" w:cs="Segoe UI"/>
                <w:color w:val="000000" w:themeColor="text1"/>
                <w:kern w:val="0"/>
                <w:sz w:val="20"/>
                <w:szCs w:val="20"/>
                <w14:ligatures w14:val="none"/>
              </w:rPr>
            </w:pPr>
            <w:r w:rsidRPr="006B2959">
              <w:rPr>
                <w:rFonts w:ascii="Alegreya Sans" w:eastAsia="Times New Roman" w:hAnsi="Alegreya Sans" w:cs="Segoe UI"/>
                <w:color w:val="000000" w:themeColor="text1"/>
                <w:kern w:val="0"/>
                <w:sz w:val="20"/>
                <w:szCs w:val="20"/>
                <w14:ligatures w14:val="none"/>
              </w:rPr>
              <w:t>What do you recommend to the company to leverage strengths in the value chain to drive competitive differentiation and to win in the market?</w:t>
            </w:r>
          </w:p>
          <w:p w14:paraId="78CAA8D4" w14:textId="77777777" w:rsidR="006B2959" w:rsidRDefault="006B2959" w:rsidP="006B2959">
            <w:pPr>
              <w:pStyle w:val="ListParagraph"/>
              <w:numPr>
                <w:ilvl w:val="0"/>
                <w:numId w:val="31"/>
              </w:numPr>
              <w:textAlignment w:val="baseline"/>
              <w:rPr>
                <w:rFonts w:ascii="Alegreya Sans" w:eastAsia="Times New Roman" w:hAnsi="Alegreya Sans" w:cs="Segoe UI"/>
                <w:color w:val="000000" w:themeColor="text1"/>
                <w:kern w:val="0"/>
                <w:sz w:val="20"/>
                <w:szCs w:val="20"/>
                <w14:ligatures w14:val="none"/>
              </w:rPr>
            </w:pPr>
            <w:r w:rsidRPr="006B2959">
              <w:rPr>
                <w:rFonts w:ascii="Alegreya Sans" w:eastAsia="Times New Roman" w:hAnsi="Alegreya Sans" w:cs="Segoe UI"/>
                <w:color w:val="000000" w:themeColor="text1"/>
                <w:kern w:val="0"/>
                <w:sz w:val="20"/>
                <w:szCs w:val="20"/>
                <w14:ligatures w14:val="none"/>
              </w:rPr>
              <w:t>What do you recommend to the company to address weaknesses in the value chain that negatively impact the firm’s ability to win in the market?</w:t>
            </w:r>
          </w:p>
          <w:p w14:paraId="11BBD204" w14:textId="77777777" w:rsidR="006B2959" w:rsidRDefault="006B2959" w:rsidP="006B2959">
            <w:pPr>
              <w:pStyle w:val="ListParagraph"/>
              <w:numPr>
                <w:ilvl w:val="0"/>
                <w:numId w:val="31"/>
              </w:numPr>
              <w:textAlignment w:val="baseline"/>
              <w:rPr>
                <w:rFonts w:ascii="Alegreya Sans" w:eastAsia="Times New Roman" w:hAnsi="Alegreya Sans" w:cs="Segoe UI"/>
                <w:color w:val="000000" w:themeColor="text1"/>
                <w:kern w:val="0"/>
                <w:sz w:val="20"/>
                <w:szCs w:val="20"/>
                <w14:ligatures w14:val="none"/>
              </w:rPr>
            </w:pPr>
            <w:r w:rsidRPr="006B2959">
              <w:rPr>
                <w:rFonts w:ascii="Alegreya Sans" w:eastAsia="Times New Roman" w:hAnsi="Alegreya Sans" w:cs="Segoe UI"/>
                <w:color w:val="000000" w:themeColor="text1"/>
                <w:kern w:val="0"/>
                <w:sz w:val="20"/>
                <w:szCs w:val="20"/>
                <w14:ligatures w14:val="none"/>
              </w:rPr>
              <w:t>What do you recommend to the company to take costs out of value chain activities to improve its cost structure?</w:t>
            </w:r>
          </w:p>
          <w:p w14:paraId="6D74A6D0" w14:textId="77777777" w:rsidR="006B2959" w:rsidRDefault="006B2959" w:rsidP="006B2959">
            <w:pPr>
              <w:pStyle w:val="ListParagraph"/>
              <w:numPr>
                <w:ilvl w:val="0"/>
                <w:numId w:val="31"/>
              </w:numPr>
              <w:textAlignment w:val="baseline"/>
              <w:rPr>
                <w:rFonts w:ascii="Alegreya Sans" w:eastAsia="Times New Roman" w:hAnsi="Alegreya Sans" w:cs="Segoe UI"/>
                <w:color w:val="000000" w:themeColor="text1"/>
                <w:kern w:val="0"/>
                <w:sz w:val="20"/>
                <w:szCs w:val="20"/>
                <w14:ligatures w14:val="none"/>
              </w:rPr>
            </w:pPr>
            <w:r w:rsidRPr="006B2959">
              <w:rPr>
                <w:rFonts w:ascii="Alegreya Sans" w:eastAsia="Times New Roman" w:hAnsi="Alegreya Sans" w:cs="Segoe UI"/>
                <w:color w:val="000000" w:themeColor="text1"/>
                <w:kern w:val="0"/>
                <w:sz w:val="20"/>
                <w:szCs w:val="20"/>
                <w14:ligatures w14:val="none"/>
              </w:rPr>
              <w:t>What do you recommend to the company to increase the value contribution to customers in different value chain activities in support of competitive differentiation as well as meeting and exceeding customer expectations?</w:t>
            </w:r>
          </w:p>
          <w:p w14:paraId="3EF64A71" w14:textId="77777777" w:rsidR="006B2959" w:rsidRDefault="006B2959" w:rsidP="006B2959">
            <w:pPr>
              <w:pStyle w:val="ListParagraph"/>
              <w:numPr>
                <w:ilvl w:val="0"/>
                <w:numId w:val="31"/>
              </w:numPr>
              <w:textAlignment w:val="baseline"/>
              <w:rPr>
                <w:rFonts w:ascii="Alegreya Sans" w:eastAsia="Times New Roman" w:hAnsi="Alegreya Sans" w:cs="Segoe UI"/>
                <w:color w:val="000000" w:themeColor="text1"/>
                <w:kern w:val="0"/>
                <w:sz w:val="20"/>
                <w:szCs w:val="20"/>
                <w14:ligatures w14:val="none"/>
              </w:rPr>
            </w:pPr>
            <w:r w:rsidRPr="006B2959">
              <w:rPr>
                <w:rFonts w:ascii="Alegreya Sans" w:eastAsia="Times New Roman" w:hAnsi="Alegreya Sans" w:cs="Segoe UI"/>
                <w:color w:val="000000" w:themeColor="text1"/>
                <w:kern w:val="0"/>
                <w:sz w:val="20"/>
                <w:szCs w:val="20"/>
                <w14:ligatures w14:val="none"/>
              </w:rPr>
              <w:t>What do you recommend to the company to shift resources from non-key value chain activities to key value chain activities that are critical for the buying decisions of the firm’s customers?</w:t>
            </w:r>
          </w:p>
          <w:p w14:paraId="59990B2C" w14:textId="77777777" w:rsidR="006B2959" w:rsidRDefault="006B2959" w:rsidP="006B2959">
            <w:pPr>
              <w:pStyle w:val="ListParagraph"/>
              <w:numPr>
                <w:ilvl w:val="0"/>
                <w:numId w:val="31"/>
              </w:numPr>
              <w:textAlignment w:val="baseline"/>
              <w:rPr>
                <w:rFonts w:ascii="Alegreya Sans" w:eastAsia="Times New Roman" w:hAnsi="Alegreya Sans" w:cs="Segoe UI"/>
                <w:color w:val="000000" w:themeColor="text1"/>
                <w:kern w:val="0"/>
                <w:sz w:val="20"/>
                <w:szCs w:val="20"/>
                <w14:ligatures w14:val="none"/>
              </w:rPr>
            </w:pPr>
            <w:r w:rsidRPr="006B2959">
              <w:rPr>
                <w:rFonts w:ascii="Alegreya Sans" w:eastAsia="Times New Roman" w:hAnsi="Alegreya Sans" w:cs="Segoe UI"/>
                <w:color w:val="000000" w:themeColor="text1"/>
                <w:kern w:val="0"/>
                <w:sz w:val="20"/>
                <w:szCs w:val="20"/>
                <w14:ligatures w14:val="none"/>
              </w:rPr>
              <w:t>What do you recommend to the company to outsource value chain activities that are not key to the firm and that can be better provided by specialized third-party providers?</w:t>
            </w:r>
          </w:p>
          <w:p w14:paraId="021CAE49" w14:textId="4CC50FA7" w:rsidR="006B2959" w:rsidRPr="006B2959" w:rsidRDefault="006B2959" w:rsidP="006B2959">
            <w:pPr>
              <w:textAlignment w:val="baseline"/>
              <w:rPr>
                <w:rFonts w:ascii="Alegreya Sans" w:eastAsia="Times New Roman" w:hAnsi="Alegreya Sans" w:cs="Segoe UI"/>
                <w:color w:val="000000" w:themeColor="text1"/>
                <w:kern w:val="0"/>
                <w:sz w:val="20"/>
                <w:szCs w:val="20"/>
                <w14:ligatures w14:val="none"/>
              </w:rPr>
            </w:pPr>
          </w:p>
        </w:tc>
      </w:tr>
      <w:tr w:rsidR="006B2959" w:rsidRPr="004044B1" w14:paraId="45726671" w14:textId="77777777" w:rsidTr="0068191A">
        <w:tc>
          <w:tcPr>
            <w:tcW w:w="12235" w:type="dxa"/>
            <w:gridSpan w:val="3"/>
            <w:vAlign w:val="center"/>
          </w:tcPr>
          <w:p w14:paraId="0191BF92" w14:textId="4F6EED8C" w:rsidR="006B2959" w:rsidRPr="004044B1" w:rsidRDefault="006B2959" w:rsidP="006B2959">
            <w:pPr>
              <w:textAlignment w:val="baseline"/>
              <w:rPr>
                <w:rFonts w:ascii="Alegreya Sans" w:eastAsia="Times New Roman" w:hAnsi="Alegreya Sans" w:cs="Segoe UI"/>
                <w:color w:val="000000" w:themeColor="text1"/>
                <w:kern w:val="0"/>
                <w:sz w:val="20"/>
                <w:szCs w:val="20"/>
                <w14:ligatures w14:val="none"/>
              </w:rPr>
            </w:pPr>
            <w:r w:rsidRPr="004044B1">
              <w:rPr>
                <w:rFonts w:ascii="Alegreya Sans" w:eastAsia="Times New Roman" w:hAnsi="Alegreya Sans" w:cs="Segoe UI"/>
                <w:color w:val="000000" w:themeColor="text1"/>
                <w:kern w:val="0"/>
                <w:sz w:val="20"/>
                <w:szCs w:val="20"/>
                <w14:ligatures w14:val="none"/>
              </w:rPr>
              <w:t>Recommendations: </w:t>
            </w:r>
          </w:p>
          <w:p w14:paraId="5C33ACA0" w14:textId="77777777" w:rsidR="006B2959" w:rsidRPr="004044B1" w:rsidRDefault="006B2959" w:rsidP="006B2959">
            <w:pPr>
              <w:rPr>
                <w:rFonts w:ascii="Alegreya Sans" w:hAnsi="Alegreya Sans"/>
                <w:color w:val="000000" w:themeColor="text1"/>
                <w:sz w:val="20"/>
                <w:szCs w:val="20"/>
              </w:rPr>
            </w:pPr>
          </w:p>
        </w:tc>
      </w:tr>
    </w:tbl>
    <w:p w14:paraId="5EA5CE61" w14:textId="340BE26C" w:rsidR="006A1E97" w:rsidRPr="004044B1" w:rsidRDefault="006A1E97" w:rsidP="00816BD8">
      <w:pPr>
        <w:rPr>
          <w:rFonts w:ascii="Alegreya Sans" w:hAnsi="Alegreya Sans"/>
          <w:color w:val="000000" w:themeColor="text1"/>
          <w:sz w:val="20"/>
          <w:szCs w:val="20"/>
        </w:rPr>
      </w:pPr>
    </w:p>
    <w:sectPr w:rsidR="006A1E97" w:rsidRPr="004044B1" w:rsidSect="001E6E11">
      <w:footerReference w:type="even" r:id="rId10"/>
      <w:footerReference w:type="default" r:id="rId11"/>
      <w:pgSz w:w="15840" w:h="1222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5D571" w14:textId="77777777" w:rsidR="0025624A" w:rsidRDefault="0025624A" w:rsidP="006B7611">
      <w:r>
        <w:separator/>
      </w:r>
    </w:p>
  </w:endnote>
  <w:endnote w:type="continuationSeparator" w:id="0">
    <w:p w14:paraId="2D751EA8" w14:textId="77777777" w:rsidR="0025624A" w:rsidRDefault="0025624A" w:rsidP="006B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legreya Sans">
    <w:panose1 w:val="00000500000000000000"/>
    <w:charset w:val="00"/>
    <w:family w:val="auto"/>
    <w:pitch w:val="variable"/>
    <w:sig w:usb0="6000028F"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36059833"/>
      <w:docPartObj>
        <w:docPartGallery w:val="Page Numbers (Bottom of Page)"/>
        <w:docPartUnique/>
      </w:docPartObj>
    </w:sdtPr>
    <w:sdtContent>
      <w:p w14:paraId="6833B0C5" w14:textId="103F3681" w:rsidR="00F62FB1" w:rsidRDefault="00F62FB1" w:rsidP="00D660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AEF197" w14:textId="77777777" w:rsidR="00F62FB1" w:rsidRDefault="00F62FB1" w:rsidP="00F62F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6229741"/>
      <w:docPartObj>
        <w:docPartGallery w:val="Page Numbers (Bottom of Page)"/>
        <w:docPartUnique/>
      </w:docPartObj>
    </w:sdtPr>
    <w:sdtEndPr>
      <w:rPr>
        <w:rStyle w:val="PageNumber"/>
        <w:rFonts w:ascii="Aptos" w:hAnsi="Aptos"/>
        <w:sz w:val="20"/>
        <w:szCs w:val="20"/>
      </w:rPr>
    </w:sdtEndPr>
    <w:sdtContent>
      <w:p w14:paraId="7B12DB2E" w14:textId="22A6567A" w:rsidR="00F62FB1" w:rsidRPr="00F62FB1" w:rsidRDefault="00F62FB1" w:rsidP="00D660A4">
        <w:pPr>
          <w:pStyle w:val="Footer"/>
          <w:framePr w:wrap="none" w:vAnchor="text" w:hAnchor="margin" w:xAlign="right" w:y="1"/>
          <w:rPr>
            <w:rStyle w:val="PageNumber"/>
            <w:rFonts w:ascii="Aptos" w:hAnsi="Aptos"/>
            <w:sz w:val="20"/>
            <w:szCs w:val="20"/>
          </w:rPr>
        </w:pPr>
        <w:r w:rsidRPr="00F62FB1">
          <w:rPr>
            <w:rStyle w:val="PageNumber"/>
            <w:rFonts w:ascii="Aptos" w:hAnsi="Aptos"/>
            <w:sz w:val="20"/>
            <w:szCs w:val="20"/>
          </w:rPr>
          <w:fldChar w:fldCharType="begin"/>
        </w:r>
        <w:r w:rsidRPr="00F62FB1">
          <w:rPr>
            <w:rStyle w:val="PageNumber"/>
            <w:rFonts w:ascii="Aptos" w:hAnsi="Aptos"/>
            <w:sz w:val="20"/>
            <w:szCs w:val="20"/>
          </w:rPr>
          <w:instrText xml:space="preserve"> PAGE </w:instrText>
        </w:r>
        <w:r w:rsidRPr="00F62FB1">
          <w:rPr>
            <w:rStyle w:val="PageNumber"/>
            <w:rFonts w:ascii="Aptos" w:hAnsi="Aptos"/>
            <w:sz w:val="20"/>
            <w:szCs w:val="20"/>
          </w:rPr>
          <w:fldChar w:fldCharType="separate"/>
        </w:r>
        <w:r w:rsidRPr="00F62FB1">
          <w:rPr>
            <w:rStyle w:val="PageNumber"/>
            <w:rFonts w:ascii="Aptos" w:hAnsi="Aptos"/>
            <w:noProof/>
            <w:sz w:val="20"/>
            <w:szCs w:val="20"/>
          </w:rPr>
          <w:t>1</w:t>
        </w:r>
        <w:r w:rsidRPr="00F62FB1">
          <w:rPr>
            <w:rStyle w:val="PageNumber"/>
            <w:rFonts w:ascii="Aptos" w:hAnsi="Aptos"/>
            <w:sz w:val="20"/>
            <w:szCs w:val="20"/>
          </w:rPr>
          <w:fldChar w:fldCharType="end"/>
        </w:r>
      </w:p>
    </w:sdtContent>
  </w:sdt>
  <w:p w14:paraId="0D497D77" w14:textId="4E4A1228" w:rsidR="006B7611" w:rsidRPr="001F024D" w:rsidRDefault="001F024D" w:rsidP="001F024D">
    <w:pPr>
      <w:pStyle w:val="Footer"/>
      <w:tabs>
        <w:tab w:val="clear" w:pos="4680"/>
        <w:tab w:val="clear" w:pos="9360"/>
        <w:tab w:val="left" w:pos="7303"/>
      </w:tabs>
      <w:ind w:right="360"/>
      <w:rPr>
        <w:rFonts w:ascii="Alegreya Sans" w:hAnsi="Alegreya Sans"/>
        <w:color w:val="767171" w:themeColor="background2" w:themeShade="80"/>
        <w:sz w:val="20"/>
        <w:szCs w:val="20"/>
      </w:rPr>
    </w:pPr>
    <w:r w:rsidRPr="00707CCA">
      <w:rPr>
        <w:rFonts w:ascii="Alegreya Sans" w:hAnsi="Alegreya Sans" w:cs="Arial"/>
        <w:color w:val="767171" w:themeColor="background2" w:themeShade="80"/>
        <w:sz w:val="18"/>
        <w:szCs w:val="18"/>
      </w:rPr>
      <w:t xml:space="preserve">This analysis instrument was created as an ancillary material to </w:t>
    </w:r>
    <w:r w:rsidRPr="00707CCA">
      <w:rPr>
        <w:rFonts w:ascii="Alegreya Sans" w:hAnsi="Alegreya Sans" w:cs="Arial"/>
        <w:i/>
        <w:iCs/>
        <w:color w:val="767171" w:themeColor="background2" w:themeShade="80"/>
        <w:sz w:val="18"/>
        <w:szCs w:val="18"/>
      </w:rPr>
      <w:t>Strategic Management and Case Analysis: An Integrated Approach</w:t>
    </w:r>
    <w:r w:rsidRPr="00707CCA">
      <w:rPr>
        <w:rFonts w:ascii="Alegreya Sans" w:hAnsi="Alegreya Sans" w:cs="Arial"/>
        <w:color w:val="767171" w:themeColor="background2" w:themeShade="80"/>
        <w:sz w:val="18"/>
        <w:szCs w:val="18"/>
      </w:rPr>
      <w:t xml:space="preserve"> and is available under a CC BY-NC-SA license. The textbook and analysis instruments can be found at </w:t>
    </w:r>
    <w:hyperlink r:id="rId1" w:history="1">
      <w:r w:rsidRPr="00707CCA">
        <w:rPr>
          <w:rStyle w:val="Hyperlink"/>
          <w:rFonts w:ascii="Alegreya Sans" w:hAnsi="Alegreya Sans" w:cs="Arial"/>
          <w:color w:val="767171" w:themeColor="background2" w:themeShade="80"/>
          <w:sz w:val="18"/>
          <w:szCs w:val="18"/>
        </w:rPr>
        <w:t>https://doi.org/10.21061/strategicmanagementandcaseanalysis</w:t>
      </w:r>
    </w:hyperlink>
    <w:r>
      <w:rPr>
        <w:rFonts w:ascii="Alegreya Sans" w:hAnsi="Alegreya Sans"/>
        <w:color w:val="767171" w:themeColor="background2" w:themeShade="8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C323C" w14:textId="77777777" w:rsidR="0025624A" w:rsidRDefault="0025624A" w:rsidP="006B7611">
      <w:r>
        <w:separator/>
      </w:r>
    </w:p>
  </w:footnote>
  <w:footnote w:type="continuationSeparator" w:id="0">
    <w:p w14:paraId="526FC748" w14:textId="77777777" w:rsidR="0025624A" w:rsidRDefault="0025624A" w:rsidP="006B7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690E"/>
    <w:multiLevelType w:val="hybridMultilevel"/>
    <w:tmpl w:val="07BC3B4E"/>
    <w:lvl w:ilvl="0" w:tplc="DFECE6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93DD5"/>
    <w:multiLevelType w:val="hybridMultilevel"/>
    <w:tmpl w:val="7090A3A2"/>
    <w:lvl w:ilvl="0" w:tplc="F9561A68">
      <w:start w:val="1"/>
      <w:numFmt w:val="bullet"/>
      <w:lvlText w:val="-"/>
      <w:lvlJc w:val="left"/>
      <w:pPr>
        <w:ind w:left="720" w:hanging="360"/>
      </w:pPr>
      <w:rPr>
        <w:rFonts w:ascii="Aptos" w:hAnsi="Aptos" w:hint="default"/>
      </w:rPr>
    </w:lvl>
    <w:lvl w:ilvl="1" w:tplc="4936FFE4">
      <w:start w:val="1"/>
      <w:numFmt w:val="bullet"/>
      <w:lvlText w:val="o"/>
      <w:lvlJc w:val="left"/>
      <w:pPr>
        <w:ind w:left="1440" w:hanging="360"/>
      </w:pPr>
      <w:rPr>
        <w:rFonts w:ascii="Courier New" w:hAnsi="Courier New" w:hint="default"/>
      </w:rPr>
    </w:lvl>
    <w:lvl w:ilvl="2" w:tplc="95F2FAC4">
      <w:start w:val="1"/>
      <w:numFmt w:val="bullet"/>
      <w:lvlText w:val=""/>
      <w:lvlJc w:val="left"/>
      <w:pPr>
        <w:ind w:left="2160" w:hanging="360"/>
      </w:pPr>
      <w:rPr>
        <w:rFonts w:ascii="Wingdings" w:hAnsi="Wingdings" w:hint="default"/>
      </w:rPr>
    </w:lvl>
    <w:lvl w:ilvl="3" w:tplc="CF60502A">
      <w:start w:val="1"/>
      <w:numFmt w:val="bullet"/>
      <w:lvlText w:val=""/>
      <w:lvlJc w:val="left"/>
      <w:pPr>
        <w:ind w:left="2880" w:hanging="360"/>
      </w:pPr>
      <w:rPr>
        <w:rFonts w:ascii="Symbol" w:hAnsi="Symbol" w:hint="default"/>
      </w:rPr>
    </w:lvl>
    <w:lvl w:ilvl="4" w:tplc="BA106F9C">
      <w:start w:val="1"/>
      <w:numFmt w:val="bullet"/>
      <w:lvlText w:val="o"/>
      <w:lvlJc w:val="left"/>
      <w:pPr>
        <w:ind w:left="3600" w:hanging="360"/>
      </w:pPr>
      <w:rPr>
        <w:rFonts w:ascii="Courier New" w:hAnsi="Courier New" w:hint="default"/>
      </w:rPr>
    </w:lvl>
    <w:lvl w:ilvl="5" w:tplc="4F5E59FC">
      <w:start w:val="1"/>
      <w:numFmt w:val="bullet"/>
      <w:lvlText w:val=""/>
      <w:lvlJc w:val="left"/>
      <w:pPr>
        <w:ind w:left="4320" w:hanging="360"/>
      </w:pPr>
      <w:rPr>
        <w:rFonts w:ascii="Wingdings" w:hAnsi="Wingdings" w:hint="default"/>
      </w:rPr>
    </w:lvl>
    <w:lvl w:ilvl="6" w:tplc="A34E906A">
      <w:start w:val="1"/>
      <w:numFmt w:val="bullet"/>
      <w:lvlText w:val=""/>
      <w:lvlJc w:val="left"/>
      <w:pPr>
        <w:ind w:left="5040" w:hanging="360"/>
      </w:pPr>
      <w:rPr>
        <w:rFonts w:ascii="Symbol" w:hAnsi="Symbol" w:hint="default"/>
      </w:rPr>
    </w:lvl>
    <w:lvl w:ilvl="7" w:tplc="C9BCC3D4">
      <w:start w:val="1"/>
      <w:numFmt w:val="bullet"/>
      <w:lvlText w:val="o"/>
      <w:lvlJc w:val="left"/>
      <w:pPr>
        <w:ind w:left="5760" w:hanging="360"/>
      </w:pPr>
      <w:rPr>
        <w:rFonts w:ascii="Courier New" w:hAnsi="Courier New" w:hint="default"/>
      </w:rPr>
    </w:lvl>
    <w:lvl w:ilvl="8" w:tplc="12280556">
      <w:start w:val="1"/>
      <w:numFmt w:val="bullet"/>
      <w:lvlText w:val=""/>
      <w:lvlJc w:val="left"/>
      <w:pPr>
        <w:ind w:left="6480" w:hanging="360"/>
      </w:pPr>
      <w:rPr>
        <w:rFonts w:ascii="Wingdings" w:hAnsi="Wingdings" w:hint="default"/>
      </w:rPr>
    </w:lvl>
  </w:abstractNum>
  <w:abstractNum w:abstractNumId="2" w15:restartNumberingAfterBreak="0">
    <w:nsid w:val="096217C3"/>
    <w:multiLevelType w:val="hybridMultilevel"/>
    <w:tmpl w:val="909404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84D1D"/>
    <w:multiLevelType w:val="hybridMultilevel"/>
    <w:tmpl w:val="08EA7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5798E"/>
    <w:multiLevelType w:val="hybridMultilevel"/>
    <w:tmpl w:val="0FA0C4F8"/>
    <w:lvl w:ilvl="0" w:tplc="D3E46660">
      <w:start w:val="1"/>
      <w:numFmt w:val="bullet"/>
      <w:lvlText w:val="-"/>
      <w:lvlJc w:val="left"/>
      <w:pPr>
        <w:ind w:left="720" w:hanging="360"/>
      </w:pPr>
      <w:rPr>
        <w:rFonts w:ascii="Aptos" w:hAnsi="Aptos" w:hint="default"/>
      </w:rPr>
    </w:lvl>
    <w:lvl w:ilvl="1" w:tplc="02EA1CE6">
      <w:start w:val="1"/>
      <w:numFmt w:val="bullet"/>
      <w:lvlText w:val="o"/>
      <w:lvlJc w:val="left"/>
      <w:pPr>
        <w:ind w:left="1440" w:hanging="360"/>
      </w:pPr>
      <w:rPr>
        <w:rFonts w:ascii="Courier New" w:hAnsi="Courier New" w:hint="default"/>
      </w:rPr>
    </w:lvl>
    <w:lvl w:ilvl="2" w:tplc="247047BE">
      <w:start w:val="1"/>
      <w:numFmt w:val="bullet"/>
      <w:lvlText w:val=""/>
      <w:lvlJc w:val="left"/>
      <w:pPr>
        <w:ind w:left="2160" w:hanging="360"/>
      </w:pPr>
      <w:rPr>
        <w:rFonts w:ascii="Wingdings" w:hAnsi="Wingdings" w:hint="default"/>
      </w:rPr>
    </w:lvl>
    <w:lvl w:ilvl="3" w:tplc="9FAACBD0">
      <w:start w:val="1"/>
      <w:numFmt w:val="bullet"/>
      <w:lvlText w:val=""/>
      <w:lvlJc w:val="left"/>
      <w:pPr>
        <w:ind w:left="2880" w:hanging="360"/>
      </w:pPr>
      <w:rPr>
        <w:rFonts w:ascii="Symbol" w:hAnsi="Symbol" w:hint="default"/>
      </w:rPr>
    </w:lvl>
    <w:lvl w:ilvl="4" w:tplc="81D8A5DC">
      <w:start w:val="1"/>
      <w:numFmt w:val="bullet"/>
      <w:lvlText w:val="o"/>
      <w:lvlJc w:val="left"/>
      <w:pPr>
        <w:ind w:left="3600" w:hanging="360"/>
      </w:pPr>
      <w:rPr>
        <w:rFonts w:ascii="Courier New" w:hAnsi="Courier New" w:hint="default"/>
      </w:rPr>
    </w:lvl>
    <w:lvl w:ilvl="5" w:tplc="9474BCDC">
      <w:start w:val="1"/>
      <w:numFmt w:val="bullet"/>
      <w:lvlText w:val=""/>
      <w:lvlJc w:val="left"/>
      <w:pPr>
        <w:ind w:left="4320" w:hanging="360"/>
      </w:pPr>
      <w:rPr>
        <w:rFonts w:ascii="Wingdings" w:hAnsi="Wingdings" w:hint="default"/>
      </w:rPr>
    </w:lvl>
    <w:lvl w:ilvl="6" w:tplc="ED6038E8">
      <w:start w:val="1"/>
      <w:numFmt w:val="bullet"/>
      <w:lvlText w:val=""/>
      <w:lvlJc w:val="left"/>
      <w:pPr>
        <w:ind w:left="5040" w:hanging="360"/>
      </w:pPr>
      <w:rPr>
        <w:rFonts w:ascii="Symbol" w:hAnsi="Symbol" w:hint="default"/>
      </w:rPr>
    </w:lvl>
    <w:lvl w:ilvl="7" w:tplc="79400B1C">
      <w:start w:val="1"/>
      <w:numFmt w:val="bullet"/>
      <w:lvlText w:val="o"/>
      <w:lvlJc w:val="left"/>
      <w:pPr>
        <w:ind w:left="5760" w:hanging="360"/>
      </w:pPr>
      <w:rPr>
        <w:rFonts w:ascii="Courier New" w:hAnsi="Courier New" w:hint="default"/>
      </w:rPr>
    </w:lvl>
    <w:lvl w:ilvl="8" w:tplc="72BC08AA">
      <w:start w:val="1"/>
      <w:numFmt w:val="bullet"/>
      <w:lvlText w:val=""/>
      <w:lvlJc w:val="left"/>
      <w:pPr>
        <w:ind w:left="6480" w:hanging="360"/>
      </w:pPr>
      <w:rPr>
        <w:rFonts w:ascii="Wingdings" w:hAnsi="Wingdings" w:hint="default"/>
      </w:rPr>
    </w:lvl>
  </w:abstractNum>
  <w:abstractNum w:abstractNumId="5" w15:restartNumberingAfterBreak="0">
    <w:nsid w:val="0DEF342F"/>
    <w:multiLevelType w:val="hybridMultilevel"/>
    <w:tmpl w:val="76EEFA66"/>
    <w:lvl w:ilvl="0" w:tplc="E376B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2043BE"/>
    <w:multiLevelType w:val="hybridMultilevel"/>
    <w:tmpl w:val="CDB406BC"/>
    <w:lvl w:ilvl="0" w:tplc="AB4E7E56">
      <w:start w:val="1"/>
      <w:numFmt w:val="bullet"/>
      <w:lvlText w:val="-"/>
      <w:lvlJc w:val="left"/>
      <w:pPr>
        <w:ind w:left="720" w:hanging="360"/>
      </w:pPr>
      <w:rPr>
        <w:rFonts w:ascii="Aptos" w:hAnsi="Aptos" w:hint="default"/>
      </w:rPr>
    </w:lvl>
    <w:lvl w:ilvl="1" w:tplc="4DD65BAC">
      <w:start w:val="1"/>
      <w:numFmt w:val="bullet"/>
      <w:lvlText w:val="o"/>
      <w:lvlJc w:val="left"/>
      <w:pPr>
        <w:ind w:left="1440" w:hanging="360"/>
      </w:pPr>
      <w:rPr>
        <w:rFonts w:ascii="Courier New" w:hAnsi="Courier New" w:hint="default"/>
      </w:rPr>
    </w:lvl>
    <w:lvl w:ilvl="2" w:tplc="4F4A3B32">
      <w:start w:val="1"/>
      <w:numFmt w:val="bullet"/>
      <w:lvlText w:val=""/>
      <w:lvlJc w:val="left"/>
      <w:pPr>
        <w:ind w:left="2160" w:hanging="360"/>
      </w:pPr>
      <w:rPr>
        <w:rFonts w:ascii="Wingdings" w:hAnsi="Wingdings" w:hint="default"/>
      </w:rPr>
    </w:lvl>
    <w:lvl w:ilvl="3" w:tplc="7DD2517C">
      <w:start w:val="1"/>
      <w:numFmt w:val="bullet"/>
      <w:lvlText w:val=""/>
      <w:lvlJc w:val="left"/>
      <w:pPr>
        <w:ind w:left="2880" w:hanging="360"/>
      </w:pPr>
      <w:rPr>
        <w:rFonts w:ascii="Symbol" w:hAnsi="Symbol" w:hint="default"/>
      </w:rPr>
    </w:lvl>
    <w:lvl w:ilvl="4" w:tplc="58505C1E">
      <w:start w:val="1"/>
      <w:numFmt w:val="bullet"/>
      <w:lvlText w:val="o"/>
      <w:lvlJc w:val="left"/>
      <w:pPr>
        <w:ind w:left="3600" w:hanging="360"/>
      </w:pPr>
      <w:rPr>
        <w:rFonts w:ascii="Courier New" w:hAnsi="Courier New" w:hint="default"/>
      </w:rPr>
    </w:lvl>
    <w:lvl w:ilvl="5" w:tplc="44969C42">
      <w:start w:val="1"/>
      <w:numFmt w:val="bullet"/>
      <w:lvlText w:val=""/>
      <w:lvlJc w:val="left"/>
      <w:pPr>
        <w:ind w:left="4320" w:hanging="360"/>
      </w:pPr>
      <w:rPr>
        <w:rFonts w:ascii="Wingdings" w:hAnsi="Wingdings" w:hint="default"/>
      </w:rPr>
    </w:lvl>
    <w:lvl w:ilvl="6" w:tplc="18B2D730">
      <w:start w:val="1"/>
      <w:numFmt w:val="bullet"/>
      <w:lvlText w:val=""/>
      <w:lvlJc w:val="left"/>
      <w:pPr>
        <w:ind w:left="5040" w:hanging="360"/>
      </w:pPr>
      <w:rPr>
        <w:rFonts w:ascii="Symbol" w:hAnsi="Symbol" w:hint="default"/>
      </w:rPr>
    </w:lvl>
    <w:lvl w:ilvl="7" w:tplc="E0C0B3BE">
      <w:start w:val="1"/>
      <w:numFmt w:val="bullet"/>
      <w:lvlText w:val="o"/>
      <w:lvlJc w:val="left"/>
      <w:pPr>
        <w:ind w:left="5760" w:hanging="360"/>
      </w:pPr>
      <w:rPr>
        <w:rFonts w:ascii="Courier New" w:hAnsi="Courier New" w:hint="default"/>
      </w:rPr>
    </w:lvl>
    <w:lvl w:ilvl="8" w:tplc="018CC520">
      <w:start w:val="1"/>
      <w:numFmt w:val="bullet"/>
      <w:lvlText w:val=""/>
      <w:lvlJc w:val="left"/>
      <w:pPr>
        <w:ind w:left="6480" w:hanging="360"/>
      </w:pPr>
      <w:rPr>
        <w:rFonts w:ascii="Wingdings" w:hAnsi="Wingdings" w:hint="default"/>
      </w:rPr>
    </w:lvl>
  </w:abstractNum>
  <w:abstractNum w:abstractNumId="7" w15:restartNumberingAfterBreak="0">
    <w:nsid w:val="15A64375"/>
    <w:multiLevelType w:val="hybridMultilevel"/>
    <w:tmpl w:val="601CA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D0D57"/>
    <w:multiLevelType w:val="hybridMultilevel"/>
    <w:tmpl w:val="EB2A6C86"/>
    <w:lvl w:ilvl="0" w:tplc="D65AF65C">
      <w:start w:val="1"/>
      <w:numFmt w:val="decimal"/>
      <w:lvlText w:val="%1."/>
      <w:lvlJc w:val="left"/>
      <w:pPr>
        <w:ind w:left="720" w:hanging="360"/>
      </w:pPr>
      <w:rPr>
        <w:rFonts w:ascii="Aptos" w:eastAsiaTheme="minorEastAsia" w:hAnsi="Aptos"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CCA160"/>
    <w:multiLevelType w:val="hybridMultilevel"/>
    <w:tmpl w:val="185CEE1A"/>
    <w:lvl w:ilvl="0" w:tplc="0A3E3D0C">
      <w:start w:val="1"/>
      <w:numFmt w:val="bullet"/>
      <w:lvlText w:val="-"/>
      <w:lvlJc w:val="left"/>
      <w:pPr>
        <w:ind w:left="720" w:hanging="360"/>
      </w:pPr>
      <w:rPr>
        <w:rFonts w:ascii="Aptos" w:hAnsi="Aptos" w:hint="default"/>
      </w:rPr>
    </w:lvl>
    <w:lvl w:ilvl="1" w:tplc="778C98D8">
      <w:start w:val="1"/>
      <w:numFmt w:val="bullet"/>
      <w:lvlText w:val="o"/>
      <w:lvlJc w:val="left"/>
      <w:pPr>
        <w:ind w:left="1440" w:hanging="360"/>
      </w:pPr>
      <w:rPr>
        <w:rFonts w:ascii="Courier New" w:hAnsi="Courier New" w:hint="default"/>
      </w:rPr>
    </w:lvl>
    <w:lvl w:ilvl="2" w:tplc="06DC6C04">
      <w:start w:val="1"/>
      <w:numFmt w:val="bullet"/>
      <w:lvlText w:val=""/>
      <w:lvlJc w:val="left"/>
      <w:pPr>
        <w:ind w:left="2160" w:hanging="360"/>
      </w:pPr>
      <w:rPr>
        <w:rFonts w:ascii="Wingdings" w:hAnsi="Wingdings" w:hint="default"/>
      </w:rPr>
    </w:lvl>
    <w:lvl w:ilvl="3" w:tplc="56800770">
      <w:start w:val="1"/>
      <w:numFmt w:val="bullet"/>
      <w:lvlText w:val=""/>
      <w:lvlJc w:val="left"/>
      <w:pPr>
        <w:ind w:left="2880" w:hanging="360"/>
      </w:pPr>
      <w:rPr>
        <w:rFonts w:ascii="Symbol" w:hAnsi="Symbol" w:hint="default"/>
      </w:rPr>
    </w:lvl>
    <w:lvl w:ilvl="4" w:tplc="D638DC8A">
      <w:start w:val="1"/>
      <w:numFmt w:val="bullet"/>
      <w:lvlText w:val="o"/>
      <w:lvlJc w:val="left"/>
      <w:pPr>
        <w:ind w:left="3600" w:hanging="360"/>
      </w:pPr>
      <w:rPr>
        <w:rFonts w:ascii="Courier New" w:hAnsi="Courier New" w:hint="default"/>
      </w:rPr>
    </w:lvl>
    <w:lvl w:ilvl="5" w:tplc="24F06DB2">
      <w:start w:val="1"/>
      <w:numFmt w:val="bullet"/>
      <w:lvlText w:val=""/>
      <w:lvlJc w:val="left"/>
      <w:pPr>
        <w:ind w:left="4320" w:hanging="360"/>
      </w:pPr>
      <w:rPr>
        <w:rFonts w:ascii="Wingdings" w:hAnsi="Wingdings" w:hint="default"/>
      </w:rPr>
    </w:lvl>
    <w:lvl w:ilvl="6" w:tplc="BEBA9282">
      <w:start w:val="1"/>
      <w:numFmt w:val="bullet"/>
      <w:lvlText w:val=""/>
      <w:lvlJc w:val="left"/>
      <w:pPr>
        <w:ind w:left="5040" w:hanging="360"/>
      </w:pPr>
      <w:rPr>
        <w:rFonts w:ascii="Symbol" w:hAnsi="Symbol" w:hint="default"/>
      </w:rPr>
    </w:lvl>
    <w:lvl w:ilvl="7" w:tplc="0C8CAD42">
      <w:start w:val="1"/>
      <w:numFmt w:val="bullet"/>
      <w:lvlText w:val="o"/>
      <w:lvlJc w:val="left"/>
      <w:pPr>
        <w:ind w:left="5760" w:hanging="360"/>
      </w:pPr>
      <w:rPr>
        <w:rFonts w:ascii="Courier New" w:hAnsi="Courier New" w:hint="default"/>
      </w:rPr>
    </w:lvl>
    <w:lvl w:ilvl="8" w:tplc="318639CC">
      <w:start w:val="1"/>
      <w:numFmt w:val="bullet"/>
      <w:lvlText w:val=""/>
      <w:lvlJc w:val="left"/>
      <w:pPr>
        <w:ind w:left="6480" w:hanging="360"/>
      </w:pPr>
      <w:rPr>
        <w:rFonts w:ascii="Wingdings" w:hAnsi="Wingdings" w:hint="default"/>
      </w:rPr>
    </w:lvl>
  </w:abstractNum>
  <w:abstractNum w:abstractNumId="10" w15:restartNumberingAfterBreak="0">
    <w:nsid w:val="18F52269"/>
    <w:multiLevelType w:val="multilevel"/>
    <w:tmpl w:val="78EC5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B82741"/>
    <w:multiLevelType w:val="hybridMultilevel"/>
    <w:tmpl w:val="B91CE0A0"/>
    <w:lvl w:ilvl="0" w:tplc="6E029FC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304B38"/>
    <w:multiLevelType w:val="multilevel"/>
    <w:tmpl w:val="EB0A7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EC4A9C"/>
    <w:multiLevelType w:val="hybridMultilevel"/>
    <w:tmpl w:val="EA7E68AE"/>
    <w:lvl w:ilvl="0" w:tplc="3C1C4E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3C489"/>
    <w:multiLevelType w:val="hybridMultilevel"/>
    <w:tmpl w:val="6E960468"/>
    <w:lvl w:ilvl="0" w:tplc="7D66464E">
      <w:start w:val="1"/>
      <w:numFmt w:val="bullet"/>
      <w:lvlText w:val="-"/>
      <w:lvlJc w:val="left"/>
      <w:pPr>
        <w:ind w:left="720" w:hanging="360"/>
      </w:pPr>
      <w:rPr>
        <w:rFonts w:ascii="Aptos" w:hAnsi="Aptos" w:hint="default"/>
      </w:rPr>
    </w:lvl>
    <w:lvl w:ilvl="1" w:tplc="71CE4DDC">
      <w:start w:val="1"/>
      <w:numFmt w:val="bullet"/>
      <w:lvlText w:val="o"/>
      <w:lvlJc w:val="left"/>
      <w:pPr>
        <w:ind w:left="1440" w:hanging="360"/>
      </w:pPr>
      <w:rPr>
        <w:rFonts w:ascii="Courier New" w:hAnsi="Courier New" w:hint="default"/>
      </w:rPr>
    </w:lvl>
    <w:lvl w:ilvl="2" w:tplc="4284373E">
      <w:start w:val="1"/>
      <w:numFmt w:val="bullet"/>
      <w:lvlText w:val=""/>
      <w:lvlJc w:val="left"/>
      <w:pPr>
        <w:ind w:left="2160" w:hanging="360"/>
      </w:pPr>
      <w:rPr>
        <w:rFonts w:ascii="Wingdings" w:hAnsi="Wingdings" w:hint="default"/>
      </w:rPr>
    </w:lvl>
    <w:lvl w:ilvl="3" w:tplc="C1BA9738">
      <w:start w:val="1"/>
      <w:numFmt w:val="bullet"/>
      <w:lvlText w:val=""/>
      <w:lvlJc w:val="left"/>
      <w:pPr>
        <w:ind w:left="2880" w:hanging="360"/>
      </w:pPr>
      <w:rPr>
        <w:rFonts w:ascii="Symbol" w:hAnsi="Symbol" w:hint="default"/>
      </w:rPr>
    </w:lvl>
    <w:lvl w:ilvl="4" w:tplc="D4F2068C">
      <w:start w:val="1"/>
      <w:numFmt w:val="bullet"/>
      <w:lvlText w:val="o"/>
      <w:lvlJc w:val="left"/>
      <w:pPr>
        <w:ind w:left="3600" w:hanging="360"/>
      </w:pPr>
      <w:rPr>
        <w:rFonts w:ascii="Courier New" w:hAnsi="Courier New" w:hint="default"/>
      </w:rPr>
    </w:lvl>
    <w:lvl w:ilvl="5" w:tplc="A9BC18D6">
      <w:start w:val="1"/>
      <w:numFmt w:val="bullet"/>
      <w:lvlText w:val=""/>
      <w:lvlJc w:val="left"/>
      <w:pPr>
        <w:ind w:left="4320" w:hanging="360"/>
      </w:pPr>
      <w:rPr>
        <w:rFonts w:ascii="Wingdings" w:hAnsi="Wingdings" w:hint="default"/>
      </w:rPr>
    </w:lvl>
    <w:lvl w:ilvl="6" w:tplc="4ED6C628">
      <w:start w:val="1"/>
      <w:numFmt w:val="bullet"/>
      <w:lvlText w:val=""/>
      <w:lvlJc w:val="left"/>
      <w:pPr>
        <w:ind w:left="5040" w:hanging="360"/>
      </w:pPr>
      <w:rPr>
        <w:rFonts w:ascii="Symbol" w:hAnsi="Symbol" w:hint="default"/>
      </w:rPr>
    </w:lvl>
    <w:lvl w:ilvl="7" w:tplc="85C45924">
      <w:start w:val="1"/>
      <w:numFmt w:val="bullet"/>
      <w:lvlText w:val="o"/>
      <w:lvlJc w:val="left"/>
      <w:pPr>
        <w:ind w:left="5760" w:hanging="360"/>
      </w:pPr>
      <w:rPr>
        <w:rFonts w:ascii="Courier New" w:hAnsi="Courier New" w:hint="default"/>
      </w:rPr>
    </w:lvl>
    <w:lvl w:ilvl="8" w:tplc="29B6A74A">
      <w:start w:val="1"/>
      <w:numFmt w:val="bullet"/>
      <w:lvlText w:val=""/>
      <w:lvlJc w:val="left"/>
      <w:pPr>
        <w:ind w:left="6480" w:hanging="360"/>
      </w:pPr>
      <w:rPr>
        <w:rFonts w:ascii="Wingdings" w:hAnsi="Wingdings" w:hint="default"/>
      </w:rPr>
    </w:lvl>
  </w:abstractNum>
  <w:abstractNum w:abstractNumId="15" w15:restartNumberingAfterBreak="0">
    <w:nsid w:val="298A5708"/>
    <w:multiLevelType w:val="hybridMultilevel"/>
    <w:tmpl w:val="2A148EFE"/>
    <w:lvl w:ilvl="0" w:tplc="4EFEEAC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1C41A4"/>
    <w:multiLevelType w:val="multilevel"/>
    <w:tmpl w:val="E014F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763C21"/>
    <w:multiLevelType w:val="hybridMultilevel"/>
    <w:tmpl w:val="6D4A42F4"/>
    <w:lvl w:ilvl="0" w:tplc="E1CC0D60">
      <w:start w:val="1"/>
      <w:numFmt w:val="decimal"/>
      <w:lvlText w:val="%1."/>
      <w:lvlJc w:val="left"/>
      <w:pPr>
        <w:ind w:left="720" w:hanging="360"/>
      </w:pPr>
      <w:rPr>
        <w:rFonts w:ascii="Aptos" w:eastAsiaTheme="minorEastAsia" w:hAnsi="Aptos"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FFC781"/>
    <w:multiLevelType w:val="hybridMultilevel"/>
    <w:tmpl w:val="716A742C"/>
    <w:lvl w:ilvl="0" w:tplc="4866BF1C">
      <w:start w:val="1"/>
      <w:numFmt w:val="bullet"/>
      <w:lvlText w:val="-"/>
      <w:lvlJc w:val="left"/>
      <w:pPr>
        <w:ind w:left="720" w:hanging="360"/>
      </w:pPr>
      <w:rPr>
        <w:rFonts w:ascii="Aptos" w:hAnsi="Aptos" w:hint="default"/>
      </w:rPr>
    </w:lvl>
    <w:lvl w:ilvl="1" w:tplc="23B41DE0">
      <w:start w:val="1"/>
      <w:numFmt w:val="bullet"/>
      <w:lvlText w:val="o"/>
      <w:lvlJc w:val="left"/>
      <w:pPr>
        <w:ind w:left="1440" w:hanging="360"/>
      </w:pPr>
      <w:rPr>
        <w:rFonts w:ascii="Courier New" w:hAnsi="Courier New" w:hint="default"/>
      </w:rPr>
    </w:lvl>
    <w:lvl w:ilvl="2" w:tplc="7312FCA4">
      <w:start w:val="1"/>
      <w:numFmt w:val="bullet"/>
      <w:lvlText w:val=""/>
      <w:lvlJc w:val="left"/>
      <w:pPr>
        <w:ind w:left="2160" w:hanging="360"/>
      </w:pPr>
      <w:rPr>
        <w:rFonts w:ascii="Wingdings" w:hAnsi="Wingdings" w:hint="default"/>
      </w:rPr>
    </w:lvl>
    <w:lvl w:ilvl="3" w:tplc="CC76500E">
      <w:start w:val="1"/>
      <w:numFmt w:val="bullet"/>
      <w:lvlText w:val=""/>
      <w:lvlJc w:val="left"/>
      <w:pPr>
        <w:ind w:left="2880" w:hanging="360"/>
      </w:pPr>
      <w:rPr>
        <w:rFonts w:ascii="Symbol" w:hAnsi="Symbol" w:hint="default"/>
      </w:rPr>
    </w:lvl>
    <w:lvl w:ilvl="4" w:tplc="A6383642">
      <w:start w:val="1"/>
      <w:numFmt w:val="bullet"/>
      <w:lvlText w:val="o"/>
      <w:lvlJc w:val="left"/>
      <w:pPr>
        <w:ind w:left="3600" w:hanging="360"/>
      </w:pPr>
      <w:rPr>
        <w:rFonts w:ascii="Courier New" w:hAnsi="Courier New" w:hint="default"/>
      </w:rPr>
    </w:lvl>
    <w:lvl w:ilvl="5" w:tplc="03DEDE0A">
      <w:start w:val="1"/>
      <w:numFmt w:val="bullet"/>
      <w:lvlText w:val=""/>
      <w:lvlJc w:val="left"/>
      <w:pPr>
        <w:ind w:left="4320" w:hanging="360"/>
      </w:pPr>
      <w:rPr>
        <w:rFonts w:ascii="Wingdings" w:hAnsi="Wingdings" w:hint="default"/>
      </w:rPr>
    </w:lvl>
    <w:lvl w:ilvl="6" w:tplc="D9A06040">
      <w:start w:val="1"/>
      <w:numFmt w:val="bullet"/>
      <w:lvlText w:val=""/>
      <w:lvlJc w:val="left"/>
      <w:pPr>
        <w:ind w:left="5040" w:hanging="360"/>
      </w:pPr>
      <w:rPr>
        <w:rFonts w:ascii="Symbol" w:hAnsi="Symbol" w:hint="default"/>
      </w:rPr>
    </w:lvl>
    <w:lvl w:ilvl="7" w:tplc="143E0F96">
      <w:start w:val="1"/>
      <w:numFmt w:val="bullet"/>
      <w:lvlText w:val="o"/>
      <w:lvlJc w:val="left"/>
      <w:pPr>
        <w:ind w:left="5760" w:hanging="360"/>
      </w:pPr>
      <w:rPr>
        <w:rFonts w:ascii="Courier New" w:hAnsi="Courier New" w:hint="default"/>
      </w:rPr>
    </w:lvl>
    <w:lvl w:ilvl="8" w:tplc="3C02763A">
      <w:start w:val="1"/>
      <w:numFmt w:val="bullet"/>
      <w:lvlText w:val=""/>
      <w:lvlJc w:val="left"/>
      <w:pPr>
        <w:ind w:left="6480" w:hanging="360"/>
      </w:pPr>
      <w:rPr>
        <w:rFonts w:ascii="Wingdings" w:hAnsi="Wingdings" w:hint="default"/>
      </w:rPr>
    </w:lvl>
  </w:abstractNum>
  <w:abstractNum w:abstractNumId="19" w15:restartNumberingAfterBreak="0">
    <w:nsid w:val="42B54FFA"/>
    <w:multiLevelType w:val="hybridMultilevel"/>
    <w:tmpl w:val="FD544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1128AE"/>
    <w:multiLevelType w:val="hybridMultilevel"/>
    <w:tmpl w:val="96943BFC"/>
    <w:lvl w:ilvl="0" w:tplc="3C1C4E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C64B7E"/>
    <w:multiLevelType w:val="hybridMultilevel"/>
    <w:tmpl w:val="4FDC1E34"/>
    <w:lvl w:ilvl="0" w:tplc="81924BA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812235"/>
    <w:multiLevelType w:val="multilevel"/>
    <w:tmpl w:val="F0F23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D6393B"/>
    <w:multiLevelType w:val="hybridMultilevel"/>
    <w:tmpl w:val="B76AD9FE"/>
    <w:lvl w:ilvl="0" w:tplc="8A7679D0">
      <w:start w:val="1"/>
      <w:numFmt w:val="bullet"/>
      <w:lvlText w:val="q"/>
      <w:lvlJc w:val="left"/>
      <w:pPr>
        <w:tabs>
          <w:tab w:val="num" w:pos="720"/>
        </w:tabs>
        <w:ind w:left="720" w:hanging="360"/>
      </w:pPr>
      <w:rPr>
        <w:rFonts w:ascii="Wingdings" w:hAnsi="Wingdings" w:hint="default"/>
      </w:rPr>
    </w:lvl>
    <w:lvl w:ilvl="1" w:tplc="AB380C44">
      <w:numFmt w:val="bullet"/>
      <w:lvlText w:val="q"/>
      <w:lvlJc w:val="left"/>
      <w:pPr>
        <w:tabs>
          <w:tab w:val="num" w:pos="1440"/>
        </w:tabs>
        <w:ind w:left="1440" w:hanging="360"/>
      </w:pPr>
      <w:rPr>
        <w:rFonts w:ascii="Wingdings" w:hAnsi="Wingdings" w:hint="default"/>
      </w:rPr>
    </w:lvl>
    <w:lvl w:ilvl="2" w:tplc="E396B570" w:tentative="1">
      <w:start w:val="1"/>
      <w:numFmt w:val="bullet"/>
      <w:lvlText w:val="q"/>
      <w:lvlJc w:val="left"/>
      <w:pPr>
        <w:tabs>
          <w:tab w:val="num" w:pos="2160"/>
        </w:tabs>
        <w:ind w:left="2160" w:hanging="360"/>
      </w:pPr>
      <w:rPr>
        <w:rFonts w:ascii="Wingdings" w:hAnsi="Wingdings" w:hint="default"/>
      </w:rPr>
    </w:lvl>
    <w:lvl w:ilvl="3" w:tplc="0E16CC52" w:tentative="1">
      <w:start w:val="1"/>
      <w:numFmt w:val="bullet"/>
      <w:lvlText w:val="q"/>
      <w:lvlJc w:val="left"/>
      <w:pPr>
        <w:tabs>
          <w:tab w:val="num" w:pos="2880"/>
        </w:tabs>
        <w:ind w:left="2880" w:hanging="360"/>
      </w:pPr>
      <w:rPr>
        <w:rFonts w:ascii="Wingdings" w:hAnsi="Wingdings" w:hint="default"/>
      </w:rPr>
    </w:lvl>
    <w:lvl w:ilvl="4" w:tplc="E996D8E0" w:tentative="1">
      <w:start w:val="1"/>
      <w:numFmt w:val="bullet"/>
      <w:lvlText w:val="q"/>
      <w:lvlJc w:val="left"/>
      <w:pPr>
        <w:tabs>
          <w:tab w:val="num" w:pos="3600"/>
        </w:tabs>
        <w:ind w:left="3600" w:hanging="360"/>
      </w:pPr>
      <w:rPr>
        <w:rFonts w:ascii="Wingdings" w:hAnsi="Wingdings" w:hint="default"/>
      </w:rPr>
    </w:lvl>
    <w:lvl w:ilvl="5" w:tplc="83749586" w:tentative="1">
      <w:start w:val="1"/>
      <w:numFmt w:val="bullet"/>
      <w:lvlText w:val="q"/>
      <w:lvlJc w:val="left"/>
      <w:pPr>
        <w:tabs>
          <w:tab w:val="num" w:pos="4320"/>
        </w:tabs>
        <w:ind w:left="4320" w:hanging="360"/>
      </w:pPr>
      <w:rPr>
        <w:rFonts w:ascii="Wingdings" w:hAnsi="Wingdings" w:hint="default"/>
      </w:rPr>
    </w:lvl>
    <w:lvl w:ilvl="6" w:tplc="D940E8E4" w:tentative="1">
      <w:start w:val="1"/>
      <w:numFmt w:val="bullet"/>
      <w:lvlText w:val="q"/>
      <w:lvlJc w:val="left"/>
      <w:pPr>
        <w:tabs>
          <w:tab w:val="num" w:pos="5040"/>
        </w:tabs>
        <w:ind w:left="5040" w:hanging="360"/>
      </w:pPr>
      <w:rPr>
        <w:rFonts w:ascii="Wingdings" w:hAnsi="Wingdings" w:hint="default"/>
      </w:rPr>
    </w:lvl>
    <w:lvl w:ilvl="7" w:tplc="1C5C3F12" w:tentative="1">
      <w:start w:val="1"/>
      <w:numFmt w:val="bullet"/>
      <w:lvlText w:val="q"/>
      <w:lvlJc w:val="left"/>
      <w:pPr>
        <w:tabs>
          <w:tab w:val="num" w:pos="5760"/>
        </w:tabs>
        <w:ind w:left="5760" w:hanging="360"/>
      </w:pPr>
      <w:rPr>
        <w:rFonts w:ascii="Wingdings" w:hAnsi="Wingdings" w:hint="default"/>
      </w:rPr>
    </w:lvl>
    <w:lvl w:ilvl="8" w:tplc="E5EA049C" w:tentative="1">
      <w:start w:val="1"/>
      <w:numFmt w:val="bullet"/>
      <w:lvlText w:val="q"/>
      <w:lvlJc w:val="left"/>
      <w:pPr>
        <w:tabs>
          <w:tab w:val="num" w:pos="6480"/>
        </w:tabs>
        <w:ind w:left="6480" w:hanging="360"/>
      </w:pPr>
      <w:rPr>
        <w:rFonts w:ascii="Wingdings" w:hAnsi="Wingdings" w:hint="default"/>
      </w:rPr>
    </w:lvl>
  </w:abstractNum>
  <w:abstractNum w:abstractNumId="24" w15:restartNumberingAfterBreak="0">
    <w:nsid w:val="54672863"/>
    <w:multiLevelType w:val="hybridMultilevel"/>
    <w:tmpl w:val="30CE95F2"/>
    <w:lvl w:ilvl="0" w:tplc="3C1C4E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D75B50"/>
    <w:multiLevelType w:val="hybridMultilevel"/>
    <w:tmpl w:val="BCDCD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E3BD63"/>
    <w:multiLevelType w:val="hybridMultilevel"/>
    <w:tmpl w:val="2DC09EAE"/>
    <w:lvl w:ilvl="0" w:tplc="FB2676E2">
      <w:start w:val="1"/>
      <w:numFmt w:val="bullet"/>
      <w:lvlText w:val="-"/>
      <w:lvlJc w:val="left"/>
      <w:pPr>
        <w:ind w:left="720" w:hanging="360"/>
      </w:pPr>
      <w:rPr>
        <w:rFonts w:ascii="Aptos" w:hAnsi="Aptos" w:hint="default"/>
      </w:rPr>
    </w:lvl>
    <w:lvl w:ilvl="1" w:tplc="32D0DCC4">
      <w:start w:val="1"/>
      <w:numFmt w:val="bullet"/>
      <w:lvlText w:val="o"/>
      <w:lvlJc w:val="left"/>
      <w:pPr>
        <w:ind w:left="1440" w:hanging="360"/>
      </w:pPr>
      <w:rPr>
        <w:rFonts w:ascii="Courier New" w:hAnsi="Courier New" w:hint="default"/>
      </w:rPr>
    </w:lvl>
    <w:lvl w:ilvl="2" w:tplc="D2661E04">
      <w:start w:val="1"/>
      <w:numFmt w:val="bullet"/>
      <w:lvlText w:val=""/>
      <w:lvlJc w:val="left"/>
      <w:pPr>
        <w:ind w:left="2160" w:hanging="360"/>
      </w:pPr>
      <w:rPr>
        <w:rFonts w:ascii="Wingdings" w:hAnsi="Wingdings" w:hint="default"/>
      </w:rPr>
    </w:lvl>
    <w:lvl w:ilvl="3" w:tplc="F8800A32">
      <w:start w:val="1"/>
      <w:numFmt w:val="bullet"/>
      <w:lvlText w:val=""/>
      <w:lvlJc w:val="left"/>
      <w:pPr>
        <w:ind w:left="2880" w:hanging="360"/>
      </w:pPr>
      <w:rPr>
        <w:rFonts w:ascii="Symbol" w:hAnsi="Symbol" w:hint="default"/>
      </w:rPr>
    </w:lvl>
    <w:lvl w:ilvl="4" w:tplc="7C86A85A">
      <w:start w:val="1"/>
      <w:numFmt w:val="bullet"/>
      <w:lvlText w:val="o"/>
      <w:lvlJc w:val="left"/>
      <w:pPr>
        <w:ind w:left="3600" w:hanging="360"/>
      </w:pPr>
      <w:rPr>
        <w:rFonts w:ascii="Courier New" w:hAnsi="Courier New" w:hint="default"/>
      </w:rPr>
    </w:lvl>
    <w:lvl w:ilvl="5" w:tplc="20BC2EB6">
      <w:start w:val="1"/>
      <w:numFmt w:val="bullet"/>
      <w:lvlText w:val=""/>
      <w:lvlJc w:val="left"/>
      <w:pPr>
        <w:ind w:left="4320" w:hanging="360"/>
      </w:pPr>
      <w:rPr>
        <w:rFonts w:ascii="Wingdings" w:hAnsi="Wingdings" w:hint="default"/>
      </w:rPr>
    </w:lvl>
    <w:lvl w:ilvl="6" w:tplc="4B788994">
      <w:start w:val="1"/>
      <w:numFmt w:val="bullet"/>
      <w:lvlText w:val=""/>
      <w:lvlJc w:val="left"/>
      <w:pPr>
        <w:ind w:left="5040" w:hanging="360"/>
      </w:pPr>
      <w:rPr>
        <w:rFonts w:ascii="Symbol" w:hAnsi="Symbol" w:hint="default"/>
      </w:rPr>
    </w:lvl>
    <w:lvl w:ilvl="7" w:tplc="6CDA5030">
      <w:start w:val="1"/>
      <w:numFmt w:val="bullet"/>
      <w:lvlText w:val="o"/>
      <w:lvlJc w:val="left"/>
      <w:pPr>
        <w:ind w:left="5760" w:hanging="360"/>
      </w:pPr>
      <w:rPr>
        <w:rFonts w:ascii="Courier New" w:hAnsi="Courier New" w:hint="default"/>
      </w:rPr>
    </w:lvl>
    <w:lvl w:ilvl="8" w:tplc="B942CBCE">
      <w:start w:val="1"/>
      <w:numFmt w:val="bullet"/>
      <w:lvlText w:val=""/>
      <w:lvlJc w:val="left"/>
      <w:pPr>
        <w:ind w:left="6480" w:hanging="360"/>
      </w:pPr>
      <w:rPr>
        <w:rFonts w:ascii="Wingdings" w:hAnsi="Wingdings" w:hint="default"/>
      </w:rPr>
    </w:lvl>
  </w:abstractNum>
  <w:abstractNum w:abstractNumId="27" w15:restartNumberingAfterBreak="0">
    <w:nsid w:val="693575E9"/>
    <w:multiLevelType w:val="hybridMultilevel"/>
    <w:tmpl w:val="2A2EA6A4"/>
    <w:lvl w:ilvl="0" w:tplc="791A41B0">
      <w:start w:val="1"/>
      <w:numFmt w:val="bullet"/>
      <w:lvlText w:val="-"/>
      <w:lvlJc w:val="left"/>
      <w:pPr>
        <w:ind w:left="720" w:hanging="360"/>
      </w:pPr>
      <w:rPr>
        <w:rFonts w:ascii="Aptos" w:hAnsi="Aptos" w:hint="default"/>
      </w:rPr>
    </w:lvl>
    <w:lvl w:ilvl="1" w:tplc="4D901A26">
      <w:start w:val="1"/>
      <w:numFmt w:val="bullet"/>
      <w:lvlText w:val="o"/>
      <w:lvlJc w:val="left"/>
      <w:pPr>
        <w:ind w:left="1440" w:hanging="360"/>
      </w:pPr>
      <w:rPr>
        <w:rFonts w:ascii="Courier New" w:hAnsi="Courier New" w:hint="default"/>
      </w:rPr>
    </w:lvl>
    <w:lvl w:ilvl="2" w:tplc="8C5AD03C">
      <w:start w:val="1"/>
      <w:numFmt w:val="bullet"/>
      <w:lvlText w:val=""/>
      <w:lvlJc w:val="left"/>
      <w:pPr>
        <w:ind w:left="2160" w:hanging="360"/>
      </w:pPr>
      <w:rPr>
        <w:rFonts w:ascii="Wingdings" w:hAnsi="Wingdings" w:hint="default"/>
      </w:rPr>
    </w:lvl>
    <w:lvl w:ilvl="3" w:tplc="081A1804">
      <w:start w:val="1"/>
      <w:numFmt w:val="bullet"/>
      <w:lvlText w:val=""/>
      <w:lvlJc w:val="left"/>
      <w:pPr>
        <w:ind w:left="2880" w:hanging="360"/>
      </w:pPr>
      <w:rPr>
        <w:rFonts w:ascii="Symbol" w:hAnsi="Symbol" w:hint="default"/>
      </w:rPr>
    </w:lvl>
    <w:lvl w:ilvl="4" w:tplc="AB161A5C">
      <w:start w:val="1"/>
      <w:numFmt w:val="bullet"/>
      <w:lvlText w:val="o"/>
      <w:lvlJc w:val="left"/>
      <w:pPr>
        <w:ind w:left="3600" w:hanging="360"/>
      </w:pPr>
      <w:rPr>
        <w:rFonts w:ascii="Courier New" w:hAnsi="Courier New" w:hint="default"/>
      </w:rPr>
    </w:lvl>
    <w:lvl w:ilvl="5" w:tplc="C2B2D0CA">
      <w:start w:val="1"/>
      <w:numFmt w:val="bullet"/>
      <w:lvlText w:val=""/>
      <w:lvlJc w:val="left"/>
      <w:pPr>
        <w:ind w:left="4320" w:hanging="360"/>
      </w:pPr>
      <w:rPr>
        <w:rFonts w:ascii="Wingdings" w:hAnsi="Wingdings" w:hint="default"/>
      </w:rPr>
    </w:lvl>
    <w:lvl w:ilvl="6" w:tplc="8AF0B7F2">
      <w:start w:val="1"/>
      <w:numFmt w:val="bullet"/>
      <w:lvlText w:val=""/>
      <w:lvlJc w:val="left"/>
      <w:pPr>
        <w:ind w:left="5040" w:hanging="360"/>
      </w:pPr>
      <w:rPr>
        <w:rFonts w:ascii="Symbol" w:hAnsi="Symbol" w:hint="default"/>
      </w:rPr>
    </w:lvl>
    <w:lvl w:ilvl="7" w:tplc="37D4339C">
      <w:start w:val="1"/>
      <w:numFmt w:val="bullet"/>
      <w:lvlText w:val="o"/>
      <w:lvlJc w:val="left"/>
      <w:pPr>
        <w:ind w:left="5760" w:hanging="360"/>
      </w:pPr>
      <w:rPr>
        <w:rFonts w:ascii="Courier New" w:hAnsi="Courier New" w:hint="default"/>
      </w:rPr>
    </w:lvl>
    <w:lvl w:ilvl="8" w:tplc="58A89CA6">
      <w:start w:val="1"/>
      <w:numFmt w:val="bullet"/>
      <w:lvlText w:val=""/>
      <w:lvlJc w:val="left"/>
      <w:pPr>
        <w:ind w:left="6480" w:hanging="360"/>
      </w:pPr>
      <w:rPr>
        <w:rFonts w:ascii="Wingdings" w:hAnsi="Wingdings" w:hint="default"/>
      </w:rPr>
    </w:lvl>
  </w:abstractNum>
  <w:abstractNum w:abstractNumId="28" w15:restartNumberingAfterBreak="0">
    <w:nsid w:val="73AC5170"/>
    <w:multiLevelType w:val="multilevel"/>
    <w:tmpl w:val="D9648A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CE6D09"/>
    <w:multiLevelType w:val="hybridMultilevel"/>
    <w:tmpl w:val="90CE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D05E7E"/>
    <w:multiLevelType w:val="hybridMultilevel"/>
    <w:tmpl w:val="8676DAD4"/>
    <w:lvl w:ilvl="0" w:tplc="726E49FE">
      <w:start w:val="1"/>
      <w:numFmt w:val="bullet"/>
      <w:lvlText w:val="-"/>
      <w:lvlJc w:val="left"/>
      <w:pPr>
        <w:ind w:left="720" w:hanging="360"/>
      </w:pPr>
      <w:rPr>
        <w:rFonts w:ascii="Aptos" w:hAnsi="Aptos" w:hint="default"/>
      </w:rPr>
    </w:lvl>
    <w:lvl w:ilvl="1" w:tplc="EBE8DFFA">
      <w:start w:val="1"/>
      <w:numFmt w:val="bullet"/>
      <w:lvlText w:val="o"/>
      <w:lvlJc w:val="left"/>
      <w:pPr>
        <w:ind w:left="1440" w:hanging="360"/>
      </w:pPr>
      <w:rPr>
        <w:rFonts w:ascii="Courier New" w:hAnsi="Courier New" w:hint="default"/>
      </w:rPr>
    </w:lvl>
    <w:lvl w:ilvl="2" w:tplc="0956A3B8">
      <w:start w:val="1"/>
      <w:numFmt w:val="bullet"/>
      <w:lvlText w:val=""/>
      <w:lvlJc w:val="left"/>
      <w:pPr>
        <w:ind w:left="2160" w:hanging="360"/>
      </w:pPr>
      <w:rPr>
        <w:rFonts w:ascii="Wingdings" w:hAnsi="Wingdings" w:hint="default"/>
      </w:rPr>
    </w:lvl>
    <w:lvl w:ilvl="3" w:tplc="629A482A">
      <w:start w:val="1"/>
      <w:numFmt w:val="bullet"/>
      <w:lvlText w:val=""/>
      <w:lvlJc w:val="left"/>
      <w:pPr>
        <w:ind w:left="2880" w:hanging="360"/>
      </w:pPr>
      <w:rPr>
        <w:rFonts w:ascii="Symbol" w:hAnsi="Symbol" w:hint="default"/>
      </w:rPr>
    </w:lvl>
    <w:lvl w:ilvl="4" w:tplc="EBDA8C04">
      <w:start w:val="1"/>
      <w:numFmt w:val="bullet"/>
      <w:lvlText w:val="o"/>
      <w:lvlJc w:val="left"/>
      <w:pPr>
        <w:ind w:left="3600" w:hanging="360"/>
      </w:pPr>
      <w:rPr>
        <w:rFonts w:ascii="Courier New" w:hAnsi="Courier New" w:hint="default"/>
      </w:rPr>
    </w:lvl>
    <w:lvl w:ilvl="5" w:tplc="FF0AD66C">
      <w:start w:val="1"/>
      <w:numFmt w:val="bullet"/>
      <w:lvlText w:val=""/>
      <w:lvlJc w:val="left"/>
      <w:pPr>
        <w:ind w:left="4320" w:hanging="360"/>
      </w:pPr>
      <w:rPr>
        <w:rFonts w:ascii="Wingdings" w:hAnsi="Wingdings" w:hint="default"/>
      </w:rPr>
    </w:lvl>
    <w:lvl w:ilvl="6" w:tplc="9A321972">
      <w:start w:val="1"/>
      <w:numFmt w:val="bullet"/>
      <w:lvlText w:val=""/>
      <w:lvlJc w:val="left"/>
      <w:pPr>
        <w:ind w:left="5040" w:hanging="360"/>
      </w:pPr>
      <w:rPr>
        <w:rFonts w:ascii="Symbol" w:hAnsi="Symbol" w:hint="default"/>
      </w:rPr>
    </w:lvl>
    <w:lvl w:ilvl="7" w:tplc="721C14DE">
      <w:start w:val="1"/>
      <w:numFmt w:val="bullet"/>
      <w:lvlText w:val="o"/>
      <w:lvlJc w:val="left"/>
      <w:pPr>
        <w:ind w:left="5760" w:hanging="360"/>
      </w:pPr>
      <w:rPr>
        <w:rFonts w:ascii="Courier New" w:hAnsi="Courier New" w:hint="default"/>
      </w:rPr>
    </w:lvl>
    <w:lvl w:ilvl="8" w:tplc="FBFCA37C">
      <w:start w:val="1"/>
      <w:numFmt w:val="bullet"/>
      <w:lvlText w:val=""/>
      <w:lvlJc w:val="left"/>
      <w:pPr>
        <w:ind w:left="6480" w:hanging="360"/>
      </w:pPr>
      <w:rPr>
        <w:rFonts w:ascii="Wingdings" w:hAnsi="Wingdings" w:hint="default"/>
      </w:rPr>
    </w:lvl>
  </w:abstractNum>
  <w:num w:numId="1" w16cid:durableId="1873348458">
    <w:abstractNumId w:val="9"/>
  </w:num>
  <w:num w:numId="2" w16cid:durableId="782071232">
    <w:abstractNumId w:val="14"/>
  </w:num>
  <w:num w:numId="3" w16cid:durableId="757021329">
    <w:abstractNumId w:val="6"/>
  </w:num>
  <w:num w:numId="4" w16cid:durableId="1256935388">
    <w:abstractNumId w:val="26"/>
  </w:num>
  <w:num w:numId="5" w16cid:durableId="1122269749">
    <w:abstractNumId w:val="27"/>
  </w:num>
  <w:num w:numId="6" w16cid:durableId="112864742">
    <w:abstractNumId w:val="1"/>
  </w:num>
  <w:num w:numId="7" w16cid:durableId="428548375">
    <w:abstractNumId w:val="30"/>
  </w:num>
  <w:num w:numId="8" w16cid:durableId="847328151">
    <w:abstractNumId w:val="18"/>
  </w:num>
  <w:num w:numId="9" w16cid:durableId="1002197312">
    <w:abstractNumId w:val="4"/>
  </w:num>
  <w:num w:numId="10" w16cid:durableId="1997219064">
    <w:abstractNumId w:val="29"/>
  </w:num>
  <w:num w:numId="11" w16cid:durableId="1030765886">
    <w:abstractNumId w:val="19"/>
  </w:num>
  <w:num w:numId="12" w16cid:durableId="2078430307">
    <w:abstractNumId w:val="13"/>
  </w:num>
  <w:num w:numId="13" w16cid:durableId="608394455">
    <w:abstractNumId w:val="23"/>
  </w:num>
  <w:num w:numId="14" w16cid:durableId="1257208395">
    <w:abstractNumId w:val="24"/>
  </w:num>
  <w:num w:numId="15" w16cid:durableId="1717703157">
    <w:abstractNumId w:val="21"/>
  </w:num>
  <w:num w:numId="16" w16cid:durableId="812793571">
    <w:abstractNumId w:val="20"/>
  </w:num>
  <w:num w:numId="17" w16cid:durableId="160780893">
    <w:abstractNumId w:val="15"/>
  </w:num>
  <w:num w:numId="18" w16cid:durableId="852183720">
    <w:abstractNumId w:val="11"/>
  </w:num>
  <w:num w:numId="19" w16cid:durableId="1720589763">
    <w:abstractNumId w:val="0"/>
  </w:num>
  <w:num w:numId="20" w16cid:durableId="582179632">
    <w:abstractNumId w:val="5"/>
  </w:num>
  <w:num w:numId="21" w16cid:durableId="1409645145">
    <w:abstractNumId w:val="2"/>
  </w:num>
  <w:num w:numId="22" w16cid:durableId="1827163198">
    <w:abstractNumId w:val="17"/>
  </w:num>
  <w:num w:numId="23" w16cid:durableId="1784031385">
    <w:abstractNumId w:val="8"/>
  </w:num>
  <w:num w:numId="24" w16cid:durableId="1233811264">
    <w:abstractNumId w:val="12"/>
  </w:num>
  <w:num w:numId="25" w16cid:durableId="1482773352">
    <w:abstractNumId w:val="10"/>
  </w:num>
  <w:num w:numId="26" w16cid:durableId="141894406">
    <w:abstractNumId w:val="28"/>
  </w:num>
  <w:num w:numId="27" w16cid:durableId="1975021069">
    <w:abstractNumId w:val="22"/>
  </w:num>
  <w:num w:numId="28" w16cid:durableId="1001390303">
    <w:abstractNumId w:val="16"/>
  </w:num>
  <w:num w:numId="29" w16cid:durableId="1219823079">
    <w:abstractNumId w:val="7"/>
  </w:num>
  <w:num w:numId="30" w16cid:durableId="1475758847">
    <w:abstractNumId w:val="25"/>
  </w:num>
  <w:num w:numId="31" w16cid:durableId="6175692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919"/>
    <w:rsid w:val="00003C02"/>
    <w:rsid w:val="00011A0C"/>
    <w:rsid w:val="000139B9"/>
    <w:rsid w:val="00015F1E"/>
    <w:rsid w:val="00020974"/>
    <w:rsid w:val="00023909"/>
    <w:rsid w:val="00024EA5"/>
    <w:rsid w:val="000269BB"/>
    <w:rsid w:val="0003108D"/>
    <w:rsid w:val="00033F81"/>
    <w:rsid w:val="00035D00"/>
    <w:rsid w:val="00047C8D"/>
    <w:rsid w:val="000504A5"/>
    <w:rsid w:val="00050E62"/>
    <w:rsid w:val="000562F5"/>
    <w:rsid w:val="00056581"/>
    <w:rsid w:val="000567FB"/>
    <w:rsid w:val="0005747D"/>
    <w:rsid w:val="0006252A"/>
    <w:rsid w:val="00064665"/>
    <w:rsid w:val="0006531C"/>
    <w:rsid w:val="00065B96"/>
    <w:rsid w:val="00066F3D"/>
    <w:rsid w:val="00082F17"/>
    <w:rsid w:val="000918DF"/>
    <w:rsid w:val="00094DE3"/>
    <w:rsid w:val="00095CAF"/>
    <w:rsid w:val="000A3610"/>
    <w:rsid w:val="000A3DD4"/>
    <w:rsid w:val="000B5B65"/>
    <w:rsid w:val="000B7858"/>
    <w:rsid w:val="000B7DE6"/>
    <w:rsid w:val="000C2442"/>
    <w:rsid w:val="000C4AB7"/>
    <w:rsid w:val="000C4CA6"/>
    <w:rsid w:val="000C65A5"/>
    <w:rsid w:val="000D308E"/>
    <w:rsid w:val="000D6C02"/>
    <w:rsid w:val="000F64E6"/>
    <w:rsid w:val="000F7999"/>
    <w:rsid w:val="001052D5"/>
    <w:rsid w:val="001155C5"/>
    <w:rsid w:val="001223D9"/>
    <w:rsid w:val="001462CD"/>
    <w:rsid w:val="00166ED9"/>
    <w:rsid w:val="001732D1"/>
    <w:rsid w:val="001763C5"/>
    <w:rsid w:val="00183FFB"/>
    <w:rsid w:val="00191539"/>
    <w:rsid w:val="00197F86"/>
    <w:rsid w:val="001A1594"/>
    <w:rsid w:val="001A3BF8"/>
    <w:rsid w:val="001B469E"/>
    <w:rsid w:val="001B773D"/>
    <w:rsid w:val="001C325C"/>
    <w:rsid w:val="001C7639"/>
    <w:rsid w:val="001D11FE"/>
    <w:rsid w:val="001D174F"/>
    <w:rsid w:val="001D2E96"/>
    <w:rsid w:val="001D33A8"/>
    <w:rsid w:val="001D607C"/>
    <w:rsid w:val="001D6793"/>
    <w:rsid w:val="001D7ECC"/>
    <w:rsid w:val="001E39A1"/>
    <w:rsid w:val="001E4626"/>
    <w:rsid w:val="001E6E11"/>
    <w:rsid w:val="001E7CAA"/>
    <w:rsid w:val="001F024D"/>
    <w:rsid w:val="00200A38"/>
    <w:rsid w:val="002017C0"/>
    <w:rsid w:val="00207786"/>
    <w:rsid w:val="002145F4"/>
    <w:rsid w:val="00216166"/>
    <w:rsid w:val="002222E6"/>
    <w:rsid w:val="00232A29"/>
    <w:rsid w:val="00233CDD"/>
    <w:rsid w:val="00235AD0"/>
    <w:rsid w:val="00236939"/>
    <w:rsid w:val="00237035"/>
    <w:rsid w:val="00241705"/>
    <w:rsid w:val="00242328"/>
    <w:rsid w:val="002463A8"/>
    <w:rsid w:val="0025624A"/>
    <w:rsid w:val="00257CA6"/>
    <w:rsid w:val="002650FA"/>
    <w:rsid w:val="0028340F"/>
    <w:rsid w:val="0029586B"/>
    <w:rsid w:val="002B074E"/>
    <w:rsid w:val="002C3E8C"/>
    <w:rsid w:val="002D2E3E"/>
    <w:rsid w:val="002E0521"/>
    <w:rsid w:val="002F2A5E"/>
    <w:rsid w:val="002F4CA7"/>
    <w:rsid w:val="002F5EFC"/>
    <w:rsid w:val="002F7A5A"/>
    <w:rsid w:val="00336773"/>
    <w:rsid w:val="0034118B"/>
    <w:rsid w:val="003440F1"/>
    <w:rsid w:val="00345FD1"/>
    <w:rsid w:val="0035094F"/>
    <w:rsid w:val="00352F2C"/>
    <w:rsid w:val="00356346"/>
    <w:rsid w:val="00363A6A"/>
    <w:rsid w:val="00373A84"/>
    <w:rsid w:val="00375846"/>
    <w:rsid w:val="003856F8"/>
    <w:rsid w:val="00390521"/>
    <w:rsid w:val="003A17BC"/>
    <w:rsid w:val="003C298F"/>
    <w:rsid w:val="003C3181"/>
    <w:rsid w:val="003C617E"/>
    <w:rsid w:val="003D1186"/>
    <w:rsid w:val="003D4884"/>
    <w:rsid w:val="003F6BD7"/>
    <w:rsid w:val="004044B1"/>
    <w:rsid w:val="004101BF"/>
    <w:rsid w:val="00422EAA"/>
    <w:rsid w:val="00424F69"/>
    <w:rsid w:val="004278FC"/>
    <w:rsid w:val="004333AD"/>
    <w:rsid w:val="00433C40"/>
    <w:rsid w:val="00436D24"/>
    <w:rsid w:val="004521F8"/>
    <w:rsid w:val="00453B24"/>
    <w:rsid w:val="00454268"/>
    <w:rsid w:val="00457B28"/>
    <w:rsid w:val="00475D7D"/>
    <w:rsid w:val="0047631C"/>
    <w:rsid w:val="00476BC7"/>
    <w:rsid w:val="00487293"/>
    <w:rsid w:val="00492F10"/>
    <w:rsid w:val="00495265"/>
    <w:rsid w:val="00496C6E"/>
    <w:rsid w:val="004B170D"/>
    <w:rsid w:val="004C16BC"/>
    <w:rsid w:val="004C3CA0"/>
    <w:rsid w:val="004E7C50"/>
    <w:rsid w:val="00510C38"/>
    <w:rsid w:val="005152DE"/>
    <w:rsid w:val="005238C4"/>
    <w:rsid w:val="00533634"/>
    <w:rsid w:val="005643BF"/>
    <w:rsid w:val="0056730D"/>
    <w:rsid w:val="005731D9"/>
    <w:rsid w:val="005847AA"/>
    <w:rsid w:val="0059144B"/>
    <w:rsid w:val="00591C85"/>
    <w:rsid w:val="005A69F7"/>
    <w:rsid w:val="005B4BCA"/>
    <w:rsid w:val="005C4919"/>
    <w:rsid w:val="005D41D5"/>
    <w:rsid w:val="005D4948"/>
    <w:rsid w:val="005D5B99"/>
    <w:rsid w:val="005F0C3D"/>
    <w:rsid w:val="00625ECC"/>
    <w:rsid w:val="0063337D"/>
    <w:rsid w:val="00642B18"/>
    <w:rsid w:val="00644577"/>
    <w:rsid w:val="00645C64"/>
    <w:rsid w:val="0064647D"/>
    <w:rsid w:val="00653D61"/>
    <w:rsid w:val="0065506A"/>
    <w:rsid w:val="00656F51"/>
    <w:rsid w:val="00673A65"/>
    <w:rsid w:val="006745D9"/>
    <w:rsid w:val="006752FE"/>
    <w:rsid w:val="00677AB3"/>
    <w:rsid w:val="006845DC"/>
    <w:rsid w:val="006967CE"/>
    <w:rsid w:val="00697D3B"/>
    <w:rsid w:val="006A1E97"/>
    <w:rsid w:val="006A23DD"/>
    <w:rsid w:val="006A6E01"/>
    <w:rsid w:val="006A7F47"/>
    <w:rsid w:val="006B2959"/>
    <w:rsid w:val="006B7611"/>
    <w:rsid w:val="006C3366"/>
    <w:rsid w:val="006D69F2"/>
    <w:rsid w:val="006F3B04"/>
    <w:rsid w:val="007152D2"/>
    <w:rsid w:val="00721D23"/>
    <w:rsid w:val="00721E60"/>
    <w:rsid w:val="007223C2"/>
    <w:rsid w:val="0072786A"/>
    <w:rsid w:val="00742860"/>
    <w:rsid w:val="007443EE"/>
    <w:rsid w:val="0075290C"/>
    <w:rsid w:val="00766B00"/>
    <w:rsid w:val="00770572"/>
    <w:rsid w:val="00781B97"/>
    <w:rsid w:val="00791B21"/>
    <w:rsid w:val="007A06DB"/>
    <w:rsid w:val="007A4BA8"/>
    <w:rsid w:val="007B7D4F"/>
    <w:rsid w:val="007C6B8E"/>
    <w:rsid w:val="007D010C"/>
    <w:rsid w:val="007D11EB"/>
    <w:rsid w:val="007E1CE3"/>
    <w:rsid w:val="00813F3E"/>
    <w:rsid w:val="00816BD8"/>
    <w:rsid w:val="008202D7"/>
    <w:rsid w:val="00823E1C"/>
    <w:rsid w:val="0082479A"/>
    <w:rsid w:val="008263BE"/>
    <w:rsid w:val="008361FE"/>
    <w:rsid w:val="0084237A"/>
    <w:rsid w:val="00853CDA"/>
    <w:rsid w:val="0085736C"/>
    <w:rsid w:val="00863818"/>
    <w:rsid w:val="00866053"/>
    <w:rsid w:val="0087663E"/>
    <w:rsid w:val="0088222A"/>
    <w:rsid w:val="00892123"/>
    <w:rsid w:val="00894A10"/>
    <w:rsid w:val="00894CF9"/>
    <w:rsid w:val="008A66C0"/>
    <w:rsid w:val="008B2800"/>
    <w:rsid w:val="008B7396"/>
    <w:rsid w:val="008C2ACD"/>
    <w:rsid w:val="008C3FB1"/>
    <w:rsid w:val="008C6005"/>
    <w:rsid w:val="008D365B"/>
    <w:rsid w:val="008D59A5"/>
    <w:rsid w:val="008E063E"/>
    <w:rsid w:val="008E44C0"/>
    <w:rsid w:val="008E50AA"/>
    <w:rsid w:val="008E7948"/>
    <w:rsid w:val="008F77CD"/>
    <w:rsid w:val="00901C3E"/>
    <w:rsid w:val="0092145A"/>
    <w:rsid w:val="00931970"/>
    <w:rsid w:val="009334E4"/>
    <w:rsid w:val="00934C72"/>
    <w:rsid w:val="009356E2"/>
    <w:rsid w:val="0094101F"/>
    <w:rsid w:val="009601F5"/>
    <w:rsid w:val="00983142"/>
    <w:rsid w:val="009847E1"/>
    <w:rsid w:val="00987E3E"/>
    <w:rsid w:val="00997FD0"/>
    <w:rsid w:val="009A1A07"/>
    <w:rsid w:val="009A4C73"/>
    <w:rsid w:val="009A6617"/>
    <w:rsid w:val="009B4C65"/>
    <w:rsid w:val="009F2988"/>
    <w:rsid w:val="00A248D0"/>
    <w:rsid w:val="00A249D5"/>
    <w:rsid w:val="00A354A8"/>
    <w:rsid w:val="00A44FE9"/>
    <w:rsid w:val="00A510E5"/>
    <w:rsid w:val="00A5662E"/>
    <w:rsid w:val="00A60AD5"/>
    <w:rsid w:val="00A71267"/>
    <w:rsid w:val="00A7274A"/>
    <w:rsid w:val="00A873E9"/>
    <w:rsid w:val="00A90923"/>
    <w:rsid w:val="00A914DE"/>
    <w:rsid w:val="00AB72EF"/>
    <w:rsid w:val="00AC1BFD"/>
    <w:rsid w:val="00B01217"/>
    <w:rsid w:val="00B112D3"/>
    <w:rsid w:val="00B13260"/>
    <w:rsid w:val="00B15A20"/>
    <w:rsid w:val="00B2005E"/>
    <w:rsid w:val="00B24A86"/>
    <w:rsid w:val="00B324AF"/>
    <w:rsid w:val="00B34CF0"/>
    <w:rsid w:val="00B37EB2"/>
    <w:rsid w:val="00B520A4"/>
    <w:rsid w:val="00B56D57"/>
    <w:rsid w:val="00B62E82"/>
    <w:rsid w:val="00B6384E"/>
    <w:rsid w:val="00B71857"/>
    <w:rsid w:val="00B759E2"/>
    <w:rsid w:val="00B82E82"/>
    <w:rsid w:val="00BA3DBC"/>
    <w:rsid w:val="00BD5608"/>
    <w:rsid w:val="00BD7494"/>
    <w:rsid w:val="00BD7EB4"/>
    <w:rsid w:val="00BE52D2"/>
    <w:rsid w:val="00C01EA5"/>
    <w:rsid w:val="00C10D11"/>
    <w:rsid w:val="00C31C36"/>
    <w:rsid w:val="00C36BE9"/>
    <w:rsid w:val="00C4194E"/>
    <w:rsid w:val="00C4574D"/>
    <w:rsid w:val="00C53C0E"/>
    <w:rsid w:val="00C622E9"/>
    <w:rsid w:val="00C66534"/>
    <w:rsid w:val="00CB3CE5"/>
    <w:rsid w:val="00CC1470"/>
    <w:rsid w:val="00CC2C5B"/>
    <w:rsid w:val="00CC5F63"/>
    <w:rsid w:val="00CD5103"/>
    <w:rsid w:val="00CD5CBB"/>
    <w:rsid w:val="00CE0207"/>
    <w:rsid w:val="00CE6C25"/>
    <w:rsid w:val="00D13BB3"/>
    <w:rsid w:val="00D419E8"/>
    <w:rsid w:val="00D4586D"/>
    <w:rsid w:val="00D4595E"/>
    <w:rsid w:val="00D524C3"/>
    <w:rsid w:val="00D52C44"/>
    <w:rsid w:val="00D65D85"/>
    <w:rsid w:val="00D67FBC"/>
    <w:rsid w:val="00D752B8"/>
    <w:rsid w:val="00D76CC7"/>
    <w:rsid w:val="00D871C9"/>
    <w:rsid w:val="00D95CFE"/>
    <w:rsid w:val="00D96D67"/>
    <w:rsid w:val="00DA3769"/>
    <w:rsid w:val="00DA5E25"/>
    <w:rsid w:val="00DB11C1"/>
    <w:rsid w:val="00DB4603"/>
    <w:rsid w:val="00DB5D71"/>
    <w:rsid w:val="00DC2695"/>
    <w:rsid w:val="00DD0C8C"/>
    <w:rsid w:val="00DE7305"/>
    <w:rsid w:val="00DF3F93"/>
    <w:rsid w:val="00E0064A"/>
    <w:rsid w:val="00E209C1"/>
    <w:rsid w:val="00E47FB2"/>
    <w:rsid w:val="00E51BAB"/>
    <w:rsid w:val="00E806E8"/>
    <w:rsid w:val="00E814C5"/>
    <w:rsid w:val="00E829D5"/>
    <w:rsid w:val="00E84614"/>
    <w:rsid w:val="00E910BA"/>
    <w:rsid w:val="00E91F88"/>
    <w:rsid w:val="00EB3FCC"/>
    <w:rsid w:val="00EB6EE9"/>
    <w:rsid w:val="00EB78D0"/>
    <w:rsid w:val="00EC2186"/>
    <w:rsid w:val="00EC331E"/>
    <w:rsid w:val="00EC354D"/>
    <w:rsid w:val="00EC7C20"/>
    <w:rsid w:val="00ED1723"/>
    <w:rsid w:val="00ED6B82"/>
    <w:rsid w:val="00EE0AB5"/>
    <w:rsid w:val="00EF20BD"/>
    <w:rsid w:val="00EF2B2F"/>
    <w:rsid w:val="00EF69AD"/>
    <w:rsid w:val="00EF76B3"/>
    <w:rsid w:val="00F103AB"/>
    <w:rsid w:val="00F337B8"/>
    <w:rsid w:val="00F447FF"/>
    <w:rsid w:val="00F52DF2"/>
    <w:rsid w:val="00F5344C"/>
    <w:rsid w:val="00F56496"/>
    <w:rsid w:val="00F62FB1"/>
    <w:rsid w:val="00F67C4A"/>
    <w:rsid w:val="00F776C1"/>
    <w:rsid w:val="00F82CEF"/>
    <w:rsid w:val="00F905D1"/>
    <w:rsid w:val="00FA08AF"/>
    <w:rsid w:val="00FA0E1A"/>
    <w:rsid w:val="00FA6ED5"/>
    <w:rsid w:val="00FC06A7"/>
    <w:rsid w:val="00FC38C5"/>
    <w:rsid w:val="00FC7669"/>
    <w:rsid w:val="00FD29BC"/>
    <w:rsid w:val="00FE58C7"/>
    <w:rsid w:val="00FF364C"/>
    <w:rsid w:val="0562F046"/>
    <w:rsid w:val="06C2E16D"/>
    <w:rsid w:val="07D7961A"/>
    <w:rsid w:val="08C09500"/>
    <w:rsid w:val="0C50903B"/>
    <w:rsid w:val="0D782614"/>
    <w:rsid w:val="113BD73D"/>
    <w:rsid w:val="152B3156"/>
    <w:rsid w:val="1678443A"/>
    <w:rsid w:val="1EE289FC"/>
    <w:rsid w:val="2057F259"/>
    <w:rsid w:val="2276EA07"/>
    <w:rsid w:val="2A4AC329"/>
    <w:rsid w:val="2F05D654"/>
    <w:rsid w:val="32D3CDB1"/>
    <w:rsid w:val="3AF42AC2"/>
    <w:rsid w:val="42C8FED0"/>
    <w:rsid w:val="47ECE71E"/>
    <w:rsid w:val="488C099E"/>
    <w:rsid w:val="49308E45"/>
    <w:rsid w:val="49692A50"/>
    <w:rsid w:val="4E2E4AA6"/>
    <w:rsid w:val="5009AEB4"/>
    <w:rsid w:val="538E0197"/>
    <w:rsid w:val="59083FED"/>
    <w:rsid w:val="596971AC"/>
    <w:rsid w:val="5B26E51E"/>
    <w:rsid w:val="667E3244"/>
    <w:rsid w:val="68FB185E"/>
    <w:rsid w:val="71852110"/>
    <w:rsid w:val="7DCE72E1"/>
    <w:rsid w:val="7E5DA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716E"/>
  <w15:chartTrackingRefBased/>
  <w15:docId w15:val="{C697840E-EDFF-744A-9349-963A4DED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link w:val="Heading2Char"/>
    <w:uiPriority w:val="9"/>
    <w:qFormat/>
    <w:rsid w:val="004044B1"/>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4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7611"/>
    <w:pPr>
      <w:tabs>
        <w:tab w:val="center" w:pos="4680"/>
        <w:tab w:val="right" w:pos="9360"/>
      </w:tabs>
    </w:pPr>
  </w:style>
  <w:style w:type="character" w:customStyle="1" w:styleId="HeaderChar">
    <w:name w:val="Header Char"/>
    <w:basedOn w:val="DefaultParagraphFont"/>
    <w:link w:val="Header"/>
    <w:uiPriority w:val="99"/>
    <w:rsid w:val="006B7611"/>
  </w:style>
  <w:style w:type="paragraph" w:styleId="Footer">
    <w:name w:val="footer"/>
    <w:basedOn w:val="Normal"/>
    <w:link w:val="FooterChar"/>
    <w:uiPriority w:val="99"/>
    <w:unhideWhenUsed/>
    <w:rsid w:val="006B7611"/>
    <w:pPr>
      <w:tabs>
        <w:tab w:val="center" w:pos="4680"/>
        <w:tab w:val="right" w:pos="9360"/>
      </w:tabs>
    </w:pPr>
  </w:style>
  <w:style w:type="character" w:customStyle="1" w:styleId="FooterChar">
    <w:name w:val="Footer Char"/>
    <w:basedOn w:val="DefaultParagraphFont"/>
    <w:link w:val="Footer"/>
    <w:uiPriority w:val="99"/>
    <w:rsid w:val="006B7611"/>
  </w:style>
  <w:style w:type="character" w:styleId="PageNumber">
    <w:name w:val="page number"/>
    <w:basedOn w:val="DefaultParagraphFont"/>
    <w:uiPriority w:val="99"/>
    <w:semiHidden/>
    <w:unhideWhenUsed/>
    <w:rsid w:val="00F62FB1"/>
  </w:style>
  <w:style w:type="paragraph" w:styleId="ListParagraph">
    <w:name w:val="List Paragraph"/>
    <w:basedOn w:val="Normal"/>
    <w:uiPriority w:val="34"/>
    <w:qFormat/>
    <w:rsid w:val="008D365B"/>
    <w:pPr>
      <w:ind w:left="720"/>
      <w:contextualSpacing/>
    </w:pPr>
  </w:style>
  <w:style w:type="paragraph" w:customStyle="1" w:styleId="paragraph">
    <w:name w:val="paragraph"/>
    <w:basedOn w:val="Normal"/>
    <w:rsid w:val="009356E2"/>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9356E2"/>
  </w:style>
  <w:style w:type="character" w:customStyle="1" w:styleId="eop">
    <w:name w:val="eop"/>
    <w:basedOn w:val="DefaultParagraphFont"/>
    <w:rsid w:val="009356E2"/>
  </w:style>
  <w:style w:type="character" w:customStyle="1" w:styleId="Heading2Char">
    <w:name w:val="Heading 2 Char"/>
    <w:basedOn w:val="DefaultParagraphFont"/>
    <w:link w:val="Heading2"/>
    <w:uiPriority w:val="9"/>
    <w:rsid w:val="004044B1"/>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4044B1"/>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044B1"/>
    <w:rPr>
      <w:b/>
      <w:bCs/>
    </w:rPr>
  </w:style>
  <w:style w:type="character" w:styleId="Hyperlink">
    <w:name w:val="Hyperlink"/>
    <w:basedOn w:val="DefaultParagraphFont"/>
    <w:uiPriority w:val="99"/>
    <w:semiHidden/>
    <w:unhideWhenUsed/>
    <w:rsid w:val="004044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294650">
      <w:bodyDiv w:val="1"/>
      <w:marLeft w:val="0"/>
      <w:marRight w:val="0"/>
      <w:marTop w:val="0"/>
      <w:marBottom w:val="0"/>
      <w:divBdr>
        <w:top w:val="none" w:sz="0" w:space="0" w:color="auto"/>
        <w:left w:val="none" w:sz="0" w:space="0" w:color="auto"/>
        <w:bottom w:val="none" w:sz="0" w:space="0" w:color="auto"/>
        <w:right w:val="none" w:sz="0" w:space="0" w:color="auto"/>
      </w:divBdr>
    </w:div>
    <w:div w:id="691301592">
      <w:bodyDiv w:val="1"/>
      <w:marLeft w:val="0"/>
      <w:marRight w:val="0"/>
      <w:marTop w:val="0"/>
      <w:marBottom w:val="0"/>
      <w:divBdr>
        <w:top w:val="none" w:sz="0" w:space="0" w:color="auto"/>
        <w:left w:val="none" w:sz="0" w:space="0" w:color="auto"/>
        <w:bottom w:val="none" w:sz="0" w:space="0" w:color="auto"/>
        <w:right w:val="none" w:sz="0" w:space="0" w:color="auto"/>
      </w:divBdr>
      <w:divsChild>
        <w:div w:id="947473274">
          <w:marLeft w:val="0"/>
          <w:marRight w:val="0"/>
          <w:marTop w:val="0"/>
          <w:marBottom w:val="0"/>
          <w:divBdr>
            <w:top w:val="none" w:sz="0" w:space="0" w:color="auto"/>
            <w:left w:val="none" w:sz="0" w:space="0" w:color="auto"/>
            <w:bottom w:val="none" w:sz="0" w:space="0" w:color="auto"/>
            <w:right w:val="none" w:sz="0" w:space="0" w:color="auto"/>
          </w:divBdr>
          <w:divsChild>
            <w:div w:id="744036753">
              <w:marLeft w:val="0"/>
              <w:marRight w:val="0"/>
              <w:marTop w:val="0"/>
              <w:marBottom w:val="0"/>
              <w:divBdr>
                <w:top w:val="none" w:sz="0" w:space="0" w:color="auto"/>
                <w:left w:val="none" w:sz="0" w:space="0" w:color="auto"/>
                <w:bottom w:val="none" w:sz="0" w:space="0" w:color="auto"/>
                <w:right w:val="none" w:sz="0" w:space="0" w:color="auto"/>
              </w:divBdr>
            </w:div>
            <w:div w:id="1628509862">
              <w:marLeft w:val="0"/>
              <w:marRight w:val="0"/>
              <w:marTop w:val="0"/>
              <w:marBottom w:val="0"/>
              <w:divBdr>
                <w:top w:val="none" w:sz="0" w:space="0" w:color="auto"/>
                <w:left w:val="none" w:sz="0" w:space="0" w:color="auto"/>
                <w:bottom w:val="none" w:sz="0" w:space="0" w:color="auto"/>
                <w:right w:val="none" w:sz="0" w:space="0" w:color="auto"/>
              </w:divBdr>
            </w:div>
            <w:div w:id="1621377418">
              <w:marLeft w:val="0"/>
              <w:marRight w:val="0"/>
              <w:marTop w:val="0"/>
              <w:marBottom w:val="0"/>
              <w:divBdr>
                <w:top w:val="none" w:sz="0" w:space="0" w:color="auto"/>
                <w:left w:val="none" w:sz="0" w:space="0" w:color="auto"/>
                <w:bottom w:val="none" w:sz="0" w:space="0" w:color="auto"/>
                <w:right w:val="none" w:sz="0" w:space="0" w:color="auto"/>
              </w:divBdr>
            </w:div>
            <w:div w:id="1759207075">
              <w:marLeft w:val="0"/>
              <w:marRight w:val="0"/>
              <w:marTop w:val="0"/>
              <w:marBottom w:val="0"/>
              <w:divBdr>
                <w:top w:val="none" w:sz="0" w:space="0" w:color="auto"/>
                <w:left w:val="none" w:sz="0" w:space="0" w:color="auto"/>
                <w:bottom w:val="none" w:sz="0" w:space="0" w:color="auto"/>
                <w:right w:val="none" w:sz="0" w:space="0" w:color="auto"/>
              </w:divBdr>
            </w:div>
          </w:divsChild>
        </w:div>
        <w:div w:id="1615166902">
          <w:marLeft w:val="0"/>
          <w:marRight w:val="0"/>
          <w:marTop w:val="0"/>
          <w:marBottom w:val="0"/>
          <w:divBdr>
            <w:top w:val="none" w:sz="0" w:space="0" w:color="auto"/>
            <w:left w:val="none" w:sz="0" w:space="0" w:color="auto"/>
            <w:bottom w:val="none" w:sz="0" w:space="0" w:color="auto"/>
            <w:right w:val="none" w:sz="0" w:space="0" w:color="auto"/>
          </w:divBdr>
          <w:divsChild>
            <w:div w:id="584068268">
              <w:marLeft w:val="0"/>
              <w:marRight w:val="0"/>
              <w:marTop w:val="0"/>
              <w:marBottom w:val="0"/>
              <w:divBdr>
                <w:top w:val="none" w:sz="0" w:space="0" w:color="auto"/>
                <w:left w:val="none" w:sz="0" w:space="0" w:color="auto"/>
                <w:bottom w:val="none" w:sz="0" w:space="0" w:color="auto"/>
                <w:right w:val="none" w:sz="0" w:space="0" w:color="auto"/>
              </w:divBdr>
            </w:div>
            <w:div w:id="1349060123">
              <w:marLeft w:val="0"/>
              <w:marRight w:val="0"/>
              <w:marTop w:val="0"/>
              <w:marBottom w:val="0"/>
              <w:divBdr>
                <w:top w:val="none" w:sz="0" w:space="0" w:color="auto"/>
                <w:left w:val="none" w:sz="0" w:space="0" w:color="auto"/>
                <w:bottom w:val="none" w:sz="0" w:space="0" w:color="auto"/>
                <w:right w:val="none" w:sz="0" w:space="0" w:color="auto"/>
              </w:divBdr>
            </w:div>
            <w:div w:id="1385987053">
              <w:marLeft w:val="0"/>
              <w:marRight w:val="0"/>
              <w:marTop w:val="0"/>
              <w:marBottom w:val="0"/>
              <w:divBdr>
                <w:top w:val="none" w:sz="0" w:space="0" w:color="auto"/>
                <w:left w:val="none" w:sz="0" w:space="0" w:color="auto"/>
                <w:bottom w:val="none" w:sz="0" w:space="0" w:color="auto"/>
                <w:right w:val="none" w:sz="0" w:space="0" w:color="auto"/>
              </w:divBdr>
            </w:div>
          </w:divsChild>
        </w:div>
        <w:div w:id="100417008">
          <w:marLeft w:val="0"/>
          <w:marRight w:val="0"/>
          <w:marTop w:val="0"/>
          <w:marBottom w:val="0"/>
          <w:divBdr>
            <w:top w:val="none" w:sz="0" w:space="0" w:color="auto"/>
            <w:left w:val="none" w:sz="0" w:space="0" w:color="auto"/>
            <w:bottom w:val="none" w:sz="0" w:space="0" w:color="auto"/>
            <w:right w:val="none" w:sz="0" w:space="0" w:color="auto"/>
          </w:divBdr>
          <w:divsChild>
            <w:div w:id="1652444400">
              <w:marLeft w:val="0"/>
              <w:marRight w:val="0"/>
              <w:marTop w:val="0"/>
              <w:marBottom w:val="0"/>
              <w:divBdr>
                <w:top w:val="none" w:sz="0" w:space="0" w:color="auto"/>
                <w:left w:val="none" w:sz="0" w:space="0" w:color="auto"/>
                <w:bottom w:val="none" w:sz="0" w:space="0" w:color="auto"/>
                <w:right w:val="none" w:sz="0" w:space="0" w:color="auto"/>
              </w:divBdr>
            </w:div>
            <w:div w:id="795681821">
              <w:marLeft w:val="0"/>
              <w:marRight w:val="0"/>
              <w:marTop w:val="0"/>
              <w:marBottom w:val="0"/>
              <w:divBdr>
                <w:top w:val="none" w:sz="0" w:space="0" w:color="auto"/>
                <w:left w:val="none" w:sz="0" w:space="0" w:color="auto"/>
                <w:bottom w:val="none" w:sz="0" w:space="0" w:color="auto"/>
                <w:right w:val="none" w:sz="0" w:space="0" w:color="auto"/>
              </w:divBdr>
            </w:div>
            <w:div w:id="2000965047">
              <w:marLeft w:val="0"/>
              <w:marRight w:val="0"/>
              <w:marTop w:val="0"/>
              <w:marBottom w:val="0"/>
              <w:divBdr>
                <w:top w:val="none" w:sz="0" w:space="0" w:color="auto"/>
                <w:left w:val="none" w:sz="0" w:space="0" w:color="auto"/>
                <w:bottom w:val="none" w:sz="0" w:space="0" w:color="auto"/>
                <w:right w:val="none" w:sz="0" w:space="0" w:color="auto"/>
              </w:divBdr>
            </w:div>
            <w:div w:id="333068609">
              <w:marLeft w:val="0"/>
              <w:marRight w:val="0"/>
              <w:marTop w:val="0"/>
              <w:marBottom w:val="0"/>
              <w:divBdr>
                <w:top w:val="none" w:sz="0" w:space="0" w:color="auto"/>
                <w:left w:val="none" w:sz="0" w:space="0" w:color="auto"/>
                <w:bottom w:val="none" w:sz="0" w:space="0" w:color="auto"/>
                <w:right w:val="none" w:sz="0" w:space="0" w:color="auto"/>
              </w:divBdr>
            </w:div>
          </w:divsChild>
        </w:div>
        <w:div w:id="47849920">
          <w:marLeft w:val="0"/>
          <w:marRight w:val="0"/>
          <w:marTop w:val="0"/>
          <w:marBottom w:val="0"/>
          <w:divBdr>
            <w:top w:val="none" w:sz="0" w:space="0" w:color="auto"/>
            <w:left w:val="none" w:sz="0" w:space="0" w:color="auto"/>
            <w:bottom w:val="none" w:sz="0" w:space="0" w:color="auto"/>
            <w:right w:val="none" w:sz="0" w:space="0" w:color="auto"/>
          </w:divBdr>
          <w:divsChild>
            <w:div w:id="687802097">
              <w:marLeft w:val="0"/>
              <w:marRight w:val="0"/>
              <w:marTop w:val="0"/>
              <w:marBottom w:val="0"/>
              <w:divBdr>
                <w:top w:val="none" w:sz="0" w:space="0" w:color="auto"/>
                <w:left w:val="none" w:sz="0" w:space="0" w:color="auto"/>
                <w:bottom w:val="none" w:sz="0" w:space="0" w:color="auto"/>
                <w:right w:val="none" w:sz="0" w:space="0" w:color="auto"/>
              </w:divBdr>
            </w:div>
            <w:div w:id="1705211805">
              <w:marLeft w:val="0"/>
              <w:marRight w:val="0"/>
              <w:marTop w:val="0"/>
              <w:marBottom w:val="0"/>
              <w:divBdr>
                <w:top w:val="none" w:sz="0" w:space="0" w:color="auto"/>
                <w:left w:val="none" w:sz="0" w:space="0" w:color="auto"/>
                <w:bottom w:val="none" w:sz="0" w:space="0" w:color="auto"/>
                <w:right w:val="none" w:sz="0" w:space="0" w:color="auto"/>
              </w:divBdr>
            </w:div>
            <w:div w:id="2127044884">
              <w:marLeft w:val="0"/>
              <w:marRight w:val="0"/>
              <w:marTop w:val="0"/>
              <w:marBottom w:val="0"/>
              <w:divBdr>
                <w:top w:val="none" w:sz="0" w:space="0" w:color="auto"/>
                <w:left w:val="none" w:sz="0" w:space="0" w:color="auto"/>
                <w:bottom w:val="none" w:sz="0" w:space="0" w:color="auto"/>
                <w:right w:val="none" w:sz="0" w:space="0" w:color="auto"/>
              </w:divBdr>
            </w:div>
          </w:divsChild>
        </w:div>
        <w:div w:id="1091121453">
          <w:marLeft w:val="0"/>
          <w:marRight w:val="0"/>
          <w:marTop w:val="0"/>
          <w:marBottom w:val="0"/>
          <w:divBdr>
            <w:top w:val="none" w:sz="0" w:space="0" w:color="auto"/>
            <w:left w:val="none" w:sz="0" w:space="0" w:color="auto"/>
            <w:bottom w:val="none" w:sz="0" w:space="0" w:color="auto"/>
            <w:right w:val="none" w:sz="0" w:space="0" w:color="auto"/>
          </w:divBdr>
          <w:divsChild>
            <w:div w:id="1634755180">
              <w:marLeft w:val="0"/>
              <w:marRight w:val="0"/>
              <w:marTop w:val="0"/>
              <w:marBottom w:val="0"/>
              <w:divBdr>
                <w:top w:val="none" w:sz="0" w:space="0" w:color="auto"/>
                <w:left w:val="none" w:sz="0" w:space="0" w:color="auto"/>
                <w:bottom w:val="none" w:sz="0" w:space="0" w:color="auto"/>
                <w:right w:val="none" w:sz="0" w:space="0" w:color="auto"/>
              </w:divBdr>
            </w:div>
            <w:div w:id="1744180909">
              <w:marLeft w:val="0"/>
              <w:marRight w:val="0"/>
              <w:marTop w:val="0"/>
              <w:marBottom w:val="0"/>
              <w:divBdr>
                <w:top w:val="none" w:sz="0" w:space="0" w:color="auto"/>
                <w:left w:val="none" w:sz="0" w:space="0" w:color="auto"/>
                <w:bottom w:val="none" w:sz="0" w:space="0" w:color="auto"/>
                <w:right w:val="none" w:sz="0" w:space="0" w:color="auto"/>
              </w:divBdr>
            </w:div>
            <w:div w:id="1776711024">
              <w:marLeft w:val="0"/>
              <w:marRight w:val="0"/>
              <w:marTop w:val="0"/>
              <w:marBottom w:val="0"/>
              <w:divBdr>
                <w:top w:val="none" w:sz="0" w:space="0" w:color="auto"/>
                <w:left w:val="none" w:sz="0" w:space="0" w:color="auto"/>
                <w:bottom w:val="none" w:sz="0" w:space="0" w:color="auto"/>
                <w:right w:val="none" w:sz="0" w:space="0" w:color="auto"/>
              </w:divBdr>
            </w:div>
            <w:div w:id="2102143474">
              <w:marLeft w:val="0"/>
              <w:marRight w:val="0"/>
              <w:marTop w:val="0"/>
              <w:marBottom w:val="0"/>
              <w:divBdr>
                <w:top w:val="none" w:sz="0" w:space="0" w:color="auto"/>
                <w:left w:val="none" w:sz="0" w:space="0" w:color="auto"/>
                <w:bottom w:val="none" w:sz="0" w:space="0" w:color="auto"/>
                <w:right w:val="none" w:sz="0" w:space="0" w:color="auto"/>
              </w:divBdr>
            </w:div>
          </w:divsChild>
        </w:div>
        <w:div w:id="763308405">
          <w:marLeft w:val="0"/>
          <w:marRight w:val="0"/>
          <w:marTop w:val="0"/>
          <w:marBottom w:val="0"/>
          <w:divBdr>
            <w:top w:val="none" w:sz="0" w:space="0" w:color="auto"/>
            <w:left w:val="none" w:sz="0" w:space="0" w:color="auto"/>
            <w:bottom w:val="none" w:sz="0" w:space="0" w:color="auto"/>
            <w:right w:val="none" w:sz="0" w:space="0" w:color="auto"/>
          </w:divBdr>
          <w:divsChild>
            <w:div w:id="435827346">
              <w:marLeft w:val="0"/>
              <w:marRight w:val="0"/>
              <w:marTop w:val="0"/>
              <w:marBottom w:val="0"/>
              <w:divBdr>
                <w:top w:val="none" w:sz="0" w:space="0" w:color="auto"/>
                <w:left w:val="none" w:sz="0" w:space="0" w:color="auto"/>
                <w:bottom w:val="none" w:sz="0" w:space="0" w:color="auto"/>
                <w:right w:val="none" w:sz="0" w:space="0" w:color="auto"/>
              </w:divBdr>
            </w:div>
            <w:div w:id="318310498">
              <w:marLeft w:val="0"/>
              <w:marRight w:val="0"/>
              <w:marTop w:val="0"/>
              <w:marBottom w:val="0"/>
              <w:divBdr>
                <w:top w:val="none" w:sz="0" w:space="0" w:color="auto"/>
                <w:left w:val="none" w:sz="0" w:space="0" w:color="auto"/>
                <w:bottom w:val="none" w:sz="0" w:space="0" w:color="auto"/>
                <w:right w:val="none" w:sz="0" w:space="0" w:color="auto"/>
              </w:divBdr>
            </w:div>
            <w:div w:id="38950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03245">
      <w:bodyDiv w:val="1"/>
      <w:marLeft w:val="0"/>
      <w:marRight w:val="0"/>
      <w:marTop w:val="0"/>
      <w:marBottom w:val="0"/>
      <w:divBdr>
        <w:top w:val="none" w:sz="0" w:space="0" w:color="auto"/>
        <w:left w:val="none" w:sz="0" w:space="0" w:color="auto"/>
        <w:bottom w:val="none" w:sz="0" w:space="0" w:color="auto"/>
        <w:right w:val="none" w:sz="0" w:space="0" w:color="auto"/>
      </w:divBdr>
      <w:divsChild>
        <w:div w:id="280965340">
          <w:marLeft w:val="0"/>
          <w:marRight w:val="0"/>
          <w:marTop w:val="0"/>
          <w:marBottom w:val="0"/>
          <w:divBdr>
            <w:top w:val="none" w:sz="0" w:space="0" w:color="auto"/>
            <w:left w:val="none" w:sz="0" w:space="0" w:color="auto"/>
            <w:bottom w:val="none" w:sz="0" w:space="0" w:color="auto"/>
            <w:right w:val="none" w:sz="0" w:space="0" w:color="auto"/>
          </w:divBdr>
        </w:div>
      </w:divsChild>
    </w:div>
    <w:div w:id="211794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hyperlink" Target="https://doi.org/10.21061/strategicmanagementandcaseanaly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1032E915190645A7818AFCFC1BCAFA" ma:contentTypeVersion="4" ma:contentTypeDescription="Create a new document." ma:contentTypeScope="" ma:versionID="017e8479752e3eefcb9b90aa349dcf84">
  <xsd:schema xmlns:xsd="http://www.w3.org/2001/XMLSchema" xmlns:xs="http://www.w3.org/2001/XMLSchema" xmlns:p="http://schemas.microsoft.com/office/2006/metadata/properties" xmlns:ns2="1cbc6f8f-18b3-4116-8992-3a09593c4dd0" targetNamespace="http://schemas.microsoft.com/office/2006/metadata/properties" ma:root="true" ma:fieldsID="70281ca882da055ccfe7d5050aa2b36b" ns2:_="">
    <xsd:import namespace="1cbc6f8f-18b3-4116-8992-3a09593c4d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c6f8f-18b3-4116-8992-3a09593c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8195AD-2172-41A8-8656-84BE5AE7B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c6f8f-18b3-4116-8992-3a09593c4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C43ED-5D3B-4442-BFEC-E663DFB36FDF}">
  <ds:schemaRefs>
    <ds:schemaRef ds:uri="http://schemas.microsoft.com/sharepoint/v3/contenttype/forms"/>
  </ds:schemaRefs>
</ds:datastoreItem>
</file>

<file path=customXml/itemProps3.xml><?xml version="1.0" encoding="utf-8"?>
<ds:datastoreItem xmlns:ds="http://schemas.openxmlformats.org/officeDocument/2006/customXml" ds:itemID="{4371D470-71DE-4AED-801F-A7913DCF12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1491</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Lori Anderson</dc:creator>
  <cp:keywords/>
  <dc:description/>
  <cp:lastModifiedBy>Kindred</cp:lastModifiedBy>
  <cp:revision>5</cp:revision>
  <dcterms:created xsi:type="dcterms:W3CDTF">2025-03-03T21:17:00Z</dcterms:created>
  <dcterms:modified xsi:type="dcterms:W3CDTF">2025-07-31T14:25:00Z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0x010100DC1032E915190645A7818AFCFC1BCAFA</vt:lpwstr>
  </property>
</Properties>
</file>